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F301EA" w14:paraId="4857008C" w14:textId="77777777" w:rsidTr="008D3DFA">
        <w:trPr>
          <w:trHeight w:val="45"/>
        </w:trPr>
        <w:tc>
          <w:tcPr>
            <w:tcW w:w="7655" w:type="dxa"/>
          </w:tcPr>
          <w:p w14:paraId="45429137" w14:textId="77777777" w:rsidR="008D3DFA" w:rsidRPr="00F301EA" w:rsidRDefault="008D3DFA" w:rsidP="001E7E0A">
            <w:pPr>
              <w:rPr>
                <w:noProof/>
                <w:lang w:eastAsia="de-DE"/>
              </w:rPr>
            </w:pPr>
          </w:p>
        </w:tc>
        <w:tc>
          <w:tcPr>
            <w:tcW w:w="1724" w:type="dxa"/>
          </w:tcPr>
          <w:p w14:paraId="25C9C353" w14:textId="77777777" w:rsidR="008D3DFA" w:rsidRPr="00F301EA" w:rsidRDefault="00146600" w:rsidP="001E7E0A">
            <w:pPr>
              <w:pStyle w:val="BusinessArea"/>
            </w:pPr>
            <w:r w:rsidRPr="00F301EA">
              <w:t>Steel Europe</w:t>
            </w:r>
          </w:p>
        </w:tc>
      </w:tr>
      <w:tr w:rsidR="001E7E0A" w:rsidRPr="00F301EA" w14:paraId="56EDA8C3" w14:textId="77777777" w:rsidTr="001E7E0A">
        <w:trPr>
          <w:trHeight w:val="408"/>
        </w:trPr>
        <w:tc>
          <w:tcPr>
            <w:tcW w:w="7655" w:type="dxa"/>
          </w:tcPr>
          <w:p w14:paraId="4CBCD9F1" w14:textId="77777777" w:rsidR="001E7E0A" w:rsidRPr="00F301EA" w:rsidRDefault="001E7E0A" w:rsidP="001E7E0A"/>
        </w:tc>
        <w:tc>
          <w:tcPr>
            <w:tcW w:w="1724" w:type="dxa"/>
          </w:tcPr>
          <w:p w14:paraId="0401DFA6" w14:textId="77777777" w:rsidR="001E7E0A" w:rsidRPr="00F301EA" w:rsidRDefault="001E7E0A" w:rsidP="001E7E0A">
            <w:pPr>
              <w:pStyle w:val="BusinessArea"/>
            </w:pPr>
          </w:p>
        </w:tc>
      </w:tr>
      <w:tr w:rsidR="001E7E0A" w:rsidRPr="00F301EA" w14:paraId="63C3A868" w14:textId="77777777" w:rsidTr="001E7E0A">
        <w:trPr>
          <w:trHeight w:val="992"/>
        </w:trPr>
        <w:tc>
          <w:tcPr>
            <w:tcW w:w="7655" w:type="dxa"/>
          </w:tcPr>
          <w:p w14:paraId="76702949" w14:textId="77777777" w:rsidR="001E7E0A" w:rsidRPr="00F301EA" w:rsidRDefault="001E7E0A" w:rsidP="00F4093A">
            <w:pPr>
              <w:pStyle w:val="Absenderadresse1"/>
            </w:pPr>
          </w:p>
        </w:tc>
        <w:tc>
          <w:tcPr>
            <w:tcW w:w="1724" w:type="dxa"/>
          </w:tcPr>
          <w:p w14:paraId="47ECDDAA" w14:textId="36CD589C" w:rsidR="001E7E0A" w:rsidRPr="00F301EA" w:rsidRDefault="000516C4" w:rsidP="0090250B">
            <w:pPr>
              <w:pStyle w:val="Datumsangabe"/>
            </w:pPr>
            <w:r>
              <w:t>2</w:t>
            </w:r>
            <w:r w:rsidR="0001574B">
              <w:t>0</w:t>
            </w:r>
            <w:r w:rsidR="004710E6" w:rsidRPr="00F301EA">
              <w:t>.02.2024</w:t>
            </w:r>
          </w:p>
          <w:p w14:paraId="65009E3E" w14:textId="77777777" w:rsidR="001E7E0A" w:rsidRPr="00F301EA" w:rsidRDefault="001E7E0A" w:rsidP="00D25937">
            <w:pPr>
              <w:pStyle w:val="Seitenzahlangabe"/>
            </w:pPr>
            <w:r w:rsidRPr="00F301EA">
              <w:t xml:space="preserve">Side </w:t>
            </w:r>
            <w:r w:rsidRPr="00F301EA">
              <w:fldChar w:fldCharType="begin"/>
            </w:r>
            <w:r w:rsidRPr="00F301EA">
              <w:instrText xml:space="preserve"> PAGE   \* MERGEFORMAT </w:instrText>
            </w:r>
            <w:r w:rsidRPr="00F301EA">
              <w:fldChar w:fldCharType="separate"/>
            </w:r>
            <w:r w:rsidR="00E03946" w:rsidRPr="00F301EA">
              <w:rPr>
                <w:noProof/>
              </w:rPr>
              <w:t>1</w:t>
            </w:r>
            <w:r w:rsidRPr="00F301EA">
              <w:fldChar w:fldCharType="end"/>
            </w:r>
            <w:r w:rsidRPr="00F301EA">
              <w:t>/3</w:t>
            </w:r>
          </w:p>
        </w:tc>
      </w:tr>
    </w:tbl>
    <w:p w14:paraId="64208F98" w14:textId="77777777" w:rsidR="00DE2408" w:rsidRPr="00B56577" w:rsidRDefault="00DE2408" w:rsidP="00DE2408">
      <w:pPr>
        <w:pStyle w:val="StandardWeb1"/>
        <w:spacing w:line="360" w:lineRule="auto"/>
        <w:jc w:val="both"/>
        <w:rPr>
          <w:rFonts w:asciiTheme="minorHAnsi" w:hAnsiTheme="minorHAnsi"/>
          <w:b/>
          <w:sz w:val="20"/>
          <w:szCs w:val="20"/>
        </w:rPr>
      </w:pPr>
    </w:p>
    <w:p w14:paraId="5031B70C" w14:textId="77777777" w:rsidR="00DE2408" w:rsidRPr="00B56577" w:rsidRDefault="00E41158" w:rsidP="00DE2408">
      <w:pPr>
        <w:pStyle w:val="StandardWeb1"/>
        <w:spacing w:after="0" w:line="360" w:lineRule="auto"/>
        <w:jc w:val="both"/>
        <w:rPr>
          <w:rFonts w:asciiTheme="minorHAnsi" w:hAnsiTheme="minorHAnsi"/>
          <w:sz w:val="20"/>
          <w:szCs w:val="20"/>
          <w:lang w:val="en-GB"/>
        </w:rPr>
      </w:pPr>
      <w:r w:rsidRPr="00B56577">
        <w:rPr>
          <w:rFonts w:asciiTheme="minorHAnsi" w:hAnsiTheme="minorHAnsi"/>
          <w:b/>
          <w:szCs w:val="20"/>
          <w:lang w:val="en-GB"/>
        </w:rPr>
        <w:t xml:space="preserve">Climate protection to the power of two: </w:t>
      </w:r>
      <w:r w:rsidR="003C4839" w:rsidRPr="00B56577">
        <w:rPr>
          <w:rFonts w:asciiTheme="minorHAnsi" w:hAnsiTheme="minorHAnsi"/>
          <w:b/>
          <w:szCs w:val="20"/>
          <w:lang w:val="en-GB"/>
        </w:rPr>
        <w:t xml:space="preserve">thyssenkrupp Electrical Steel </w:t>
      </w:r>
      <w:r w:rsidR="003C4839">
        <w:rPr>
          <w:rFonts w:asciiTheme="minorHAnsi" w:hAnsiTheme="minorHAnsi"/>
          <w:b/>
          <w:szCs w:val="20"/>
          <w:lang w:val="en-GB"/>
        </w:rPr>
        <w:t xml:space="preserve">provides </w:t>
      </w:r>
      <w:r w:rsidRPr="00B56577">
        <w:rPr>
          <w:rFonts w:asciiTheme="minorHAnsi" w:hAnsiTheme="minorHAnsi"/>
          <w:b/>
          <w:szCs w:val="20"/>
          <w:lang w:val="en-GB"/>
        </w:rPr>
        <w:t xml:space="preserve">Siemens Energy </w:t>
      </w:r>
      <w:r w:rsidR="00D72257">
        <w:rPr>
          <w:rFonts w:asciiTheme="minorHAnsi" w:hAnsiTheme="minorHAnsi"/>
          <w:b/>
          <w:szCs w:val="20"/>
          <w:lang w:val="en-GB"/>
        </w:rPr>
        <w:t xml:space="preserve">with </w:t>
      </w:r>
      <w:proofErr w:type="spellStart"/>
      <w:r w:rsidR="00D72257" w:rsidRPr="00B56577">
        <w:rPr>
          <w:rFonts w:asciiTheme="minorHAnsi" w:hAnsiTheme="minorHAnsi"/>
          <w:b/>
          <w:szCs w:val="20"/>
          <w:lang w:val="en-GB"/>
        </w:rPr>
        <w:t>bluemint</w:t>
      </w:r>
      <w:proofErr w:type="spellEnd"/>
      <w:r w:rsidR="00D72257" w:rsidRPr="00B56577">
        <w:rPr>
          <w:rFonts w:asciiTheme="minorHAnsi" w:hAnsiTheme="minorHAnsi"/>
          <w:b/>
          <w:szCs w:val="20"/>
          <w:lang w:val="en-GB"/>
        </w:rPr>
        <w:t xml:space="preserve">® </w:t>
      </w:r>
      <w:proofErr w:type="spellStart"/>
      <w:r w:rsidR="00D72257" w:rsidRPr="00B56577">
        <w:rPr>
          <w:rFonts w:asciiTheme="minorHAnsi" w:hAnsiTheme="minorHAnsi"/>
          <w:b/>
          <w:szCs w:val="20"/>
          <w:lang w:val="en-GB"/>
        </w:rPr>
        <w:t>powercore</w:t>
      </w:r>
      <w:proofErr w:type="spellEnd"/>
      <w:r w:rsidR="00D72257" w:rsidRPr="00B56577">
        <w:rPr>
          <w:rFonts w:asciiTheme="minorHAnsi" w:hAnsiTheme="minorHAnsi"/>
          <w:b/>
          <w:szCs w:val="20"/>
          <w:lang w:val="en-GB"/>
        </w:rPr>
        <w:t xml:space="preserve">® </w:t>
      </w:r>
      <w:r w:rsidR="00D72257">
        <w:rPr>
          <w:rFonts w:asciiTheme="minorHAnsi" w:hAnsiTheme="minorHAnsi"/>
          <w:b/>
          <w:szCs w:val="20"/>
          <w:lang w:val="en-GB"/>
        </w:rPr>
        <w:t xml:space="preserve">to </w:t>
      </w:r>
      <w:r w:rsidRPr="00B56577">
        <w:rPr>
          <w:rFonts w:asciiTheme="minorHAnsi" w:hAnsiTheme="minorHAnsi"/>
          <w:b/>
          <w:szCs w:val="20"/>
          <w:lang w:val="en-GB"/>
        </w:rPr>
        <w:t>reduce CO</w:t>
      </w:r>
      <w:r w:rsidRPr="0001574B">
        <w:rPr>
          <w:rFonts w:asciiTheme="minorHAnsi" w:hAnsiTheme="minorHAnsi"/>
          <w:b/>
          <w:szCs w:val="20"/>
          <w:vertAlign w:val="subscript"/>
          <w:lang w:val="en-GB"/>
        </w:rPr>
        <w:t>2</w:t>
      </w:r>
      <w:r w:rsidRPr="00B56577">
        <w:rPr>
          <w:rFonts w:asciiTheme="minorHAnsi" w:hAnsiTheme="minorHAnsi"/>
          <w:b/>
          <w:szCs w:val="20"/>
          <w:lang w:val="en-GB"/>
        </w:rPr>
        <w:t xml:space="preserve"> footprint of transformers in offshore wind </w:t>
      </w:r>
      <w:proofErr w:type="gramStart"/>
      <w:r w:rsidRPr="00B56577">
        <w:rPr>
          <w:rFonts w:asciiTheme="minorHAnsi" w:hAnsiTheme="minorHAnsi"/>
          <w:b/>
          <w:szCs w:val="20"/>
          <w:lang w:val="en-GB"/>
        </w:rPr>
        <w:t>farms</w:t>
      </w:r>
      <w:proofErr w:type="gramEnd"/>
      <w:r w:rsidRPr="00B56577">
        <w:rPr>
          <w:rFonts w:asciiTheme="minorHAnsi" w:hAnsiTheme="minorHAnsi"/>
          <w:b/>
          <w:szCs w:val="20"/>
          <w:lang w:val="en-GB"/>
        </w:rPr>
        <w:t xml:space="preserve"> </w:t>
      </w:r>
    </w:p>
    <w:p w14:paraId="1E4838BA" w14:textId="3AF7F46B" w:rsidR="001116CD" w:rsidRPr="00B56577" w:rsidRDefault="003A6C55" w:rsidP="00193C62">
      <w:pPr>
        <w:pStyle w:val="Listenabsatz"/>
        <w:numPr>
          <w:ilvl w:val="0"/>
          <w:numId w:val="28"/>
        </w:numPr>
        <w:spacing w:before="100" w:line="360" w:lineRule="auto"/>
        <w:ind w:left="714" w:hanging="357"/>
        <w:rPr>
          <w:szCs w:val="20"/>
          <w:lang w:val="en-GB"/>
        </w:rPr>
      </w:pPr>
      <w:r w:rsidRPr="003A6C55">
        <w:rPr>
          <w:lang w:val="en-GB"/>
        </w:rPr>
        <w:t xml:space="preserve">thyssenkrupp Electrical Steel receives order from Siemens Energy for CO2-reduced electrical steel </w:t>
      </w:r>
      <w:proofErr w:type="spellStart"/>
      <w:r w:rsidRPr="003A6C55">
        <w:rPr>
          <w:lang w:val="en-GB"/>
        </w:rPr>
        <w:t>bluemint</w:t>
      </w:r>
      <w:proofErr w:type="spellEnd"/>
      <w:r w:rsidRPr="003A6C55">
        <w:rPr>
          <w:lang w:val="en-GB"/>
        </w:rPr>
        <w:t xml:space="preserve">® </w:t>
      </w:r>
      <w:proofErr w:type="spellStart"/>
      <w:r w:rsidRPr="003A6C55">
        <w:rPr>
          <w:lang w:val="en-GB"/>
        </w:rPr>
        <w:t>powercore</w:t>
      </w:r>
      <w:proofErr w:type="spellEnd"/>
      <w:r w:rsidRPr="003A6C55">
        <w:rPr>
          <w:lang w:val="en-GB"/>
        </w:rPr>
        <w:t>®</w:t>
      </w:r>
    </w:p>
    <w:p w14:paraId="53B50A97" w14:textId="479970E3" w:rsidR="00B730D2" w:rsidRDefault="001116CD" w:rsidP="00193C62">
      <w:pPr>
        <w:pStyle w:val="Listenabsatz"/>
        <w:numPr>
          <w:ilvl w:val="0"/>
          <w:numId w:val="28"/>
        </w:numPr>
        <w:spacing w:before="100" w:line="360" w:lineRule="auto"/>
        <w:ind w:left="714" w:hanging="357"/>
        <w:rPr>
          <w:lang w:val="en-GB"/>
        </w:rPr>
      </w:pPr>
      <w:r w:rsidRPr="00B56577">
        <w:rPr>
          <w:lang w:val="en-GB"/>
        </w:rPr>
        <w:t xml:space="preserve">Around </w:t>
      </w:r>
      <w:r w:rsidR="005236FC">
        <w:rPr>
          <w:lang w:val="en-GB"/>
        </w:rPr>
        <w:t>700</w:t>
      </w:r>
      <w:r w:rsidRPr="00B56577">
        <w:rPr>
          <w:lang w:val="en-GB"/>
        </w:rPr>
        <w:t xml:space="preserve"> </w:t>
      </w:r>
      <w:r w:rsidRPr="00F301EA">
        <w:rPr>
          <w:lang w:val="en-GB"/>
        </w:rPr>
        <w:t xml:space="preserve">transformers made </w:t>
      </w:r>
      <w:r w:rsidRPr="00B56577">
        <w:rPr>
          <w:lang w:val="en-GB"/>
        </w:rPr>
        <w:t xml:space="preserve">of the </w:t>
      </w:r>
      <w:r w:rsidR="001615BC">
        <w:rPr>
          <w:lang w:val="en-GB"/>
        </w:rPr>
        <w:t>lower CO</w:t>
      </w:r>
      <w:r w:rsidR="001615BC" w:rsidRPr="0001574B">
        <w:rPr>
          <w:vertAlign w:val="subscript"/>
          <w:lang w:val="en-GB"/>
        </w:rPr>
        <w:t>2</w:t>
      </w:r>
      <w:r w:rsidR="001615BC">
        <w:rPr>
          <w:lang w:val="en-GB"/>
        </w:rPr>
        <w:t xml:space="preserve"> emission material</w:t>
      </w:r>
      <w:r w:rsidRPr="00B56577">
        <w:rPr>
          <w:lang w:val="en-GB"/>
        </w:rPr>
        <w:t xml:space="preserve"> are installed in the nacelles of offshore wind turbines </w:t>
      </w:r>
      <w:r w:rsidR="005B5544">
        <w:rPr>
          <w:lang w:val="en-GB"/>
        </w:rPr>
        <w:t xml:space="preserve">for Siemens Energy’s wind power business </w:t>
      </w:r>
      <w:r w:rsidRPr="00B56577">
        <w:rPr>
          <w:lang w:val="en-GB"/>
        </w:rPr>
        <w:t>Siemens Gamesa</w:t>
      </w:r>
    </w:p>
    <w:p w14:paraId="63642695" w14:textId="77777777" w:rsidR="0098210A" w:rsidRDefault="00B730D2" w:rsidP="0098210A">
      <w:pPr>
        <w:pStyle w:val="Listenabsatz"/>
        <w:numPr>
          <w:ilvl w:val="0"/>
          <w:numId w:val="28"/>
        </w:numPr>
        <w:spacing w:before="100" w:line="360" w:lineRule="auto"/>
        <w:ind w:left="714" w:hanging="357"/>
        <w:rPr>
          <w:lang w:val="en-GB"/>
        </w:rPr>
      </w:pPr>
      <w:r w:rsidRPr="0098210A">
        <w:rPr>
          <w:lang w:val="en-GB"/>
        </w:rPr>
        <w:t>More than 1</w:t>
      </w:r>
      <w:r w:rsidR="0098210A" w:rsidRPr="0098210A">
        <w:rPr>
          <w:lang w:val="en-GB"/>
        </w:rPr>
        <w:t>2</w:t>
      </w:r>
      <w:r w:rsidRPr="0098210A">
        <w:rPr>
          <w:lang w:val="en-GB"/>
        </w:rPr>
        <w:t>,</w:t>
      </w:r>
      <w:r w:rsidR="0098210A" w:rsidRPr="0098210A">
        <w:rPr>
          <w:lang w:val="en-GB"/>
        </w:rPr>
        <w:t>0</w:t>
      </w:r>
      <w:r w:rsidRPr="0098210A">
        <w:rPr>
          <w:lang w:val="en-GB"/>
        </w:rPr>
        <w:t>00 tons of CO</w:t>
      </w:r>
      <w:r w:rsidRPr="0001574B">
        <w:rPr>
          <w:vertAlign w:val="subscript"/>
          <w:lang w:val="en-GB"/>
        </w:rPr>
        <w:t>2</w:t>
      </w:r>
      <w:r w:rsidRPr="0098210A">
        <w:rPr>
          <w:lang w:val="en-GB"/>
        </w:rPr>
        <w:t xml:space="preserve"> </w:t>
      </w:r>
      <w:proofErr w:type="gramStart"/>
      <w:r w:rsidR="008E2CEB">
        <w:rPr>
          <w:lang w:val="en-GB"/>
        </w:rPr>
        <w:t>avoided</w:t>
      </w:r>
      <w:proofErr w:type="gramEnd"/>
    </w:p>
    <w:p w14:paraId="14291945" w14:textId="77777777" w:rsidR="001116CD" w:rsidRPr="0098210A" w:rsidRDefault="001116CD" w:rsidP="0098210A">
      <w:pPr>
        <w:pStyle w:val="Listenabsatz"/>
        <w:numPr>
          <w:ilvl w:val="0"/>
          <w:numId w:val="28"/>
        </w:numPr>
        <w:spacing w:before="100" w:line="360" w:lineRule="auto"/>
        <w:ind w:left="714" w:hanging="357"/>
        <w:rPr>
          <w:lang w:val="en-GB"/>
        </w:rPr>
      </w:pPr>
      <w:r w:rsidRPr="0098210A">
        <w:rPr>
          <w:lang w:val="en-GB"/>
        </w:rPr>
        <w:t xml:space="preserve">Delivery of </w:t>
      </w:r>
      <w:proofErr w:type="spellStart"/>
      <w:r w:rsidRPr="0098210A">
        <w:rPr>
          <w:lang w:val="en-GB"/>
        </w:rPr>
        <w:t>bluemint</w:t>
      </w:r>
      <w:proofErr w:type="spellEnd"/>
      <w:r w:rsidRPr="0098210A">
        <w:rPr>
          <w:lang w:val="en-GB"/>
        </w:rPr>
        <w:t xml:space="preserve">® </w:t>
      </w:r>
      <w:proofErr w:type="spellStart"/>
      <w:r w:rsidRPr="0098210A">
        <w:rPr>
          <w:lang w:val="en-GB"/>
        </w:rPr>
        <w:t>powercore</w:t>
      </w:r>
      <w:proofErr w:type="spellEnd"/>
      <w:r w:rsidRPr="0098210A">
        <w:rPr>
          <w:lang w:val="en-GB"/>
        </w:rPr>
        <w:t xml:space="preserve">® will take place over </w:t>
      </w:r>
      <w:r w:rsidR="00B56577" w:rsidRPr="0098210A">
        <w:rPr>
          <w:lang w:val="en-GB"/>
        </w:rPr>
        <w:t xml:space="preserve">three </w:t>
      </w:r>
      <w:r w:rsidRPr="0098210A">
        <w:rPr>
          <w:lang w:val="en-GB"/>
        </w:rPr>
        <w:t xml:space="preserve">years until the end of </w:t>
      </w:r>
      <w:proofErr w:type="gramStart"/>
      <w:r w:rsidRPr="0098210A">
        <w:rPr>
          <w:lang w:val="en-GB"/>
        </w:rPr>
        <w:t>202</w:t>
      </w:r>
      <w:r w:rsidR="00B56577" w:rsidRPr="0098210A">
        <w:rPr>
          <w:lang w:val="en-GB"/>
        </w:rPr>
        <w:t>6</w:t>
      </w:r>
      <w:proofErr w:type="gramEnd"/>
      <w:r w:rsidRPr="0098210A">
        <w:rPr>
          <w:lang w:val="en-GB"/>
        </w:rPr>
        <w:t xml:space="preserve"> </w:t>
      </w:r>
    </w:p>
    <w:p w14:paraId="07BB1834" w14:textId="77777777" w:rsidR="004C53E1" w:rsidRDefault="00C859C9" w:rsidP="00193C62">
      <w:pPr>
        <w:pStyle w:val="Listenabsatz"/>
        <w:numPr>
          <w:ilvl w:val="0"/>
          <w:numId w:val="28"/>
        </w:numPr>
        <w:spacing w:before="100" w:line="360" w:lineRule="auto"/>
        <w:ind w:left="714" w:hanging="357"/>
        <w:rPr>
          <w:lang w:val="en-GB"/>
        </w:rPr>
      </w:pPr>
      <w:r>
        <w:rPr>
          <w:lang w:val="en-GB"/>
        </w:rPr>
        <w:t>P</w:t>
      </w:r>
      <w:r w:rsidR="001116CD" w:rsidRPr="00B56577">
        <w:rPr>
          <w:lang w:val="en-GB"/>
        </w:rPr>
        <w:t xml:space="preserve">roject </w:t>
      </w:r>
      <w:r>
        <w:rPr>
          <w:lang w:val="en-GB"/>
        </w:rPr>
        <w:t xml:space="preserve">is part of a </w:t>
      </w:r>
      <w:r w:rsidR="00A62193">
        <w:rPr>
          <w:lang w:val="en-GB"/>
        </w:rPr>
        <w:t xml:space="preserve">collaboration </w:t>
      </w:r>
      <w:r w:rsidR="001116CD" w:rsidRPr="00B56577">
        <w:rPr>
          <w:lang w:val="en-GB"/>
        </w:rPr>
        <w:t>between thyssenkrupp Electrical Steel and Siemens Energy</w:t>
      </w:r>
      <w:r w:rsidR="001116CD" w:rsidRPr="00F301EA">
        <w:rPr>
          <w:lang w:val="en-GB"/>
        </w:rPr>
        <w:t xml:space="preserve"> for the decarbonization of the energy </w:t>
      </w:r>
      <w:proofErr w:type="gramStart"/>
      <w:r w:rsidR="001116CD" w:rsidRPr="00F301EA">
        <w:rPr>
          <w:lang w:val="en-GB"/>
        </w:rPr>
        <w:t>industry</w:t>
      </w:r>
      <w:proofErr w:type="gramEnd"/>
    </w:p>
    <w:p w14:paraId="2F9C35D8" w14:textId="77777777" w:rsidR="00DF7C16" w:rsidRPr="00B56577" w:rsidRDefault="00DF7C16" w:rsidP="00DE2408">
      <w:pPr>
        <w:pStyle w:val="StandardWeb1"/>
        <w:spacing w:after="0" w:line="360" w:lineRule="auto"/>
        <w:jc w:val="both"/>
        <w:rPr>
          <w:rFonts w:asciiTheme="minorHAnsi" w:hAnsiTheme="minorHAnsi"/>
          <w:sz w:val="20"/>
          <w:szCs w:val="20"/>
          <w:lang w:val="en-GB"/>
        </w:rPr>
      </w:pPr>
    </w:p>
    <w:p w14:paraId="16CA66BA" w14:textId="77777777" w:rsidR="000D3791" w:rsidRDefault="009974B8" w:rsidP="00F9410C">
      <w:pPr>
        <w:pStyle w:val="StandardWeb1"/>
        <w:spacing w:line="360" w:lineRule="auto"/>
        <w:jc w:val="both"/>
        <w:rPr>
          <w:b/>
          <w:bCs/>
          <w:lang w:val="en-GB"/>
        </w:rPr>
      </w:pPr>
      <w:r w:rsidRPr="009974B8">
        <w:rPr>
          <w:rFonts w:asciiTheme="minorHAnsi" w:hAnsiTheme="minorHAnsi"/>
          <w:sz w:val="20"/>
          <w:szCs w:val="20"/>
          <w:lang w:val="en-GB"/>
        </w:rPr>
        <w:t xml:space="preserve">thyssenkrupp Electrical Steel </w:t>
      </w:r>
      <w:r>
        <w:rPr>
          <w:rFonts w:asciiTheme="minorHAnsi" w:hAnsiTheme="minorHAnsi"/>
          <w:sz w:val="20"/>
          <w:szCs w:val="20"/>
          <w:lang w:val="en-GB"/>
        </w:rPr>
        <w:t xml:space="preserve">has received </w:t>
      </w:r>
      <w:r w:rsidR="00FC0B8F">
        <w:rPr>
          <w:rFonts w:asciiTheme="minorHAnsi" w:hAnsiTheme="minorHAnsi"/>
          <w:sz w:val="20"/>
          <w:szCs w:val="20"/>
          <w:lang w:val="en-GB"/>
        </w:rPr>
        <w:t xml:space="preserve">the largest ever order from Siemens Energy </w:t>
      </w:r>
      <w:r>
        <w:rPr>
          <w:rFonts w:asciiTheme="minorHAnsi" w:hAnsiTheme="minorHAnsi"/>
          <w:sz w:val="20"/>
          <w:szCs w:val="20"/>
          <w:lang w:val="en-GB"/>
        </w:rPr>
        <w:t>for</w:t>
      </w:r>
      <w:r w:rsidR="00DD1F96" w:rsidRPr="00B56577">
        <w:rPr>
          <w:rFonts w:asciiTheme="minorHAnsi" w:hAnsiTheme="minorHAnsi"/>
          <w:sz w:val="20"/>
          <w:szCs w:val="20"/>
          <w:lang w:val="en-GB"/>
        </w:rPr>
        <w:t xml:space="preserve"> </w:t>
      </w:r>
      <w:proofErr w:type="spellStart"/>
      <w:r w:rsidR="00DD1F96" w:rsidRPr="00B56577">
        <w:rPr>
          <w:rFonts w:asciiTheme="minorHAnsi" w:hAnsiTheme="minorHAnsi"/>
          <w:sz w:val="20"/>
          <w:szCs w:val="20"/>
          <w:lang w:val="en-GB"/>
        </w:rPr>
        <w:t>bluemint</w:t>
      </w:r>
      <w:proofErr w:type="spellEnd"/>
      <w:r w:rsidR="00DD1F96" w:rsidRPr="00B56577">
        <w:rPr>
          <w:rFonts w:asciiTheme="minorHAnsi" w:hAnsiTheme="minorHAnsi"/>
          <w:sz w:val="20"/>
          <w:szCs w:val="20"/>
          <w:lang w:val="en-GB"/>
        </w:rPr>
        <w:t xml:space="preserve">® </w:t>
      </w:r>
      <w:proofErr w:type="spellStart"/>
      <w:r w:rsidR="00DD1F96" w:rsidRPr="00B56577">
        <w:rPr>
          <w:rFonts w:asciiTheme="minorHAnsi" w:hAnsiTheme="minorHAnsi"/>
          <w:sz w:val="20"/>
          <w:szCs w:val="20"/>
          <w:lang w:val="en-GB"/>
        </w:rPr>
        <w:t>powercore</w:t>
      </w:r>
      <w:proofErr w:type="spellEnd"/>
      <w:r w:rsidR="00DD1F96" w:rsidRPr="00B56577">
        <w:rPr>
          <w:rFonts w:asciiTheme="minorHAnsi" w:hAnsiTheme="minorHAnsi"/>
          <w:sz w:val="20"/>
          <w:szCs w:val="20"/>
          <w:lang w:val="en-GB"/>
        </w:rPr>
        <w:t xml:space="preserve">® </w:t>
      </w:r>
      <w:r w:rsidR="00FC0B8F">
        <w:rPr>
          <w:rFonts w:asciiTheme="minorHAnsi" w:hAnsiTheme="minorHAnsi"/>
          <w:sz w:val="20"/>
          <w:szCs w:val="20"/>
          <w:lang w:val="en-GB"/>
        </w:rPr>
        <w:t xml:space="preserve">to equip </w:t>
      </w:r>
      <w:r w:rsidR="006140E1" w:rsidRPr="00B56577">
        <w:rPr>
          <w:rFonts w:asciiTheme="minorHAnsi" w:hAnsiTheme="minorHAnsi"/>
          <w:sz w:val="20"/>
          <w:szCs w:val="20"/>
          <w:lang w:val="en-GB"/>
        </w:rPr>
        <w:t>around</w:t>
      </w:r>
      <w:r w:rsidR="00DD1F96" w:rsidRPr="00B56577">
        <w:rPr>
          <w:rFonts w:asciiTheme="minorHAnsi" w:hAnsiTheme="minorHAnsi"/>
          <w:sz w:val="20"/>
          <w:szCs w:val="20"/>
          <w:lang w:val="en-GB"/>
        </w:rPr>
        <w:t xml:space="preserve"> </w:t>
      </w:r>
      <w:r w:rsidR="005236FC" w:rsidRPr="00FC0B8F">
        <w:rPr>
          <w:rFonts w:asciiTheme="minorHAnsi" w:hAnsiTheme="minorHAnsi"/>
          <w:sz w:val="20"/>
          <w:szCs w:val="20"/>
          <w:lang w:val="en-GB"/>
        </w:rPr>
        <w:t>700</w:t>
      </w:r>
      <w:r w:rsidR="00DD1F96" w:rsidRPr="00B56577">
        <w:rPr>
          <w:rFonts w:asciiTheme="minorHAnsi" w:hAnsiTheme="minorHAnsi"/>
          <w:sz w:val="20"/>
          <w:szCs w:val="20"/>
          <w:lang w:val="en-GB"/>
        </w:rPr>
        <w:t xml:space="preserve"> transformers in offshore wind turbines from</w:t>
      </w:r>
      <w:r w:rsidR="00E26BEE" w:rsidRPr="00B56577">
        <w:rPr>
          <w:rFonts w:asciiTheme="minorHAnsi" w:hAnsiTheme="minorHAnsi"/>
          <w:sz w:val="20"/>
          <w:szCs w:val="20"/>
          <w:lang w:val="en-GB"/>
        </w:rPr>
        <w:t xml:space="preserve"> its wind </w:t>
      </w:r>
      <w:r w:rsidR="005236FC">
        <w:rPr>
          <w:rFonts w:asciiTheme="minorHAnsi" w:hAnsiTheme="minorHAnsi"/>
          <w:sz w:val="20"/>
          <w:szCs w:val="20"/>
          <w:lang w:val="en-GB"/>
        </w:rPr>
        <w:t>business</w:t>
      </w:r>
      <w:r w:rsidR="005236FC" w:rsidRPr="00B56577">
        <w:rPr>
          <w:rFonts w:asciiTheme="minorHAnsi" w:hAnsiTheme="minorHAnsi"/>
          <w:sz w:val="20"/>
          <w:szCs w:val="20"/>
          <w:lang w:val="en-GB"/>
        </w:rPr>
        <w:t xml:space="preserve"> </w:t>
      </w:r>
      <w:r w:rsidR="00DD1F96" w:rsidRPr="00B56577">
        <w:rPr>
          <w:rFonts w:asciiTheme="minorHAnsi" w:hAnsiTheme="minorHAnsi"/>
          <w:sz w:val="20"/>
          <w:szCs w:val="20"/>
          <w:lang w:val="en-GB"/>
        </w:rPr>
        <w:t>Siemens Gamesa</w:t>
      </w:r>
      <w:r w:rsidR="00E26BEE" w:rsidRPr="00B56577">
        <w:rPr>
          <w:rFonts w:asciiTheme="minorHAnsi" w:hAnsiTheme="minorHAnsi"/>
          <w:sz w:val="20"/>
          <w:szCs w:val="20"/>
          <w:lang w:val="en-GB"/>
        </w:rPr>
        <w:t>,</w:t>
      </w:r>
      <w:r w:rsidR="00DD1F96" w:rsidRPr="00B56577">
        <w:rPr>
          <w:rFonts w:asciiTheme="minorHAnsi" w:hAnsiTheme="minorHAnsi"/>
          <w:sz w:val="20"/>
          <w:szCs w:val="20"/>
          <w:lang w:val="en-GB"/>
        </w:rPr>
        <w:t xml:space="preserve"> – a record order for thyssenkrupp Electrical Steel. </w:t>
      </w:r>
      <w:r w:rsidR="000C70FB" w:rsidRPr="000C70FB">
        <w:rPr>
          <w:rFonts w:asciiTheme="minorHAnsi" w:hAnsiTheme="minorHAnsi"/>
          <w:sz w:val="20"/>
          <w:szCs w:val="20"/>
          <w:lang w:val="en-GB"/>
        </w:rPr>
        <w:t xml:space="preserve">The two frontrunners in decarbonization </w:t>
      </w:r>
      <w:r w:rsidR="0098210A">
        <w:rPr>
          <w:rFonts w:asciiTheme="minorHAnsi" w:hAnsiTheme="minorHAnsi"/>
          <w:sz w:val="20"/>
          <w:szCs w:val="20"/>
          <w:lang w:val="en-GB"/>
        </w:rPr>
        <w:t>intend</w:t>
      </w:r>
      <w:r w:rsidR="000C70FB" w:rsidRPr="000C70FB">
        <w:rPr>
          <w:rFonts w:asciiTheme="minorHAnsi" w:hAnsiTheme="minorHAnsi"/>
          <w:sz w:val="20"/>
          <w:szCs w:val="20"/>
          <w:lang w:val="en-GB"/>
        </w:rPr>
        <w:t xml:space="preserve"> to lead the decarbonization of the electricity industry and as well to secure capacity of CO</w:t>
      </w:r>
      <w:r w:rsidR="000C70FB" w:rsidRPr="0001574B">
        <w:rPr>
          <w:rFonts w:asciiTheme="minorHAnsi" w:hAnsiTheme="minorHAnsi"/>
          <w:sz w:val="20"/>
          <w:szCs w:val="20"/>
          <w:vertAlign w:val="subscript"/>
          <w:lang w:val="en-GB"/>
        </w:rPr>
        <w:t>2</w:t>
      </w:r>
      <w:r w:rsidR="000C70FB" w:rsidRPr="000C70FB">
        <w:rPr>
          <w:rFonts w:asciiTheme="minorHAnsi" w:hAnsiTheme="minorHAnsi"/>
          <w:sz w:val="20"/>
          <w:szCs w:val="20"/>
          <w:lang w:val="en-GB"/>
        </w:rPr>
        <w:t>-reduced steel, enabling a resilient and sustainable supply chain for the energy transition.</w:t>
      </w:r>
    </w:p>
    <w:p w14:paraId="6DD3BD71" w14:textId="77777777" w:rsidR="000D3791" w:rsidRPr="00B56577" w:rsidRDefault="000D3791" w:rsidP="00F9410C">
      <w:pPr>
        <w:pStyle w:val="StandardWeb1"/>
        <w:spacing w:line="360" w:lineRule="auto"/>
        <w:jc w:val="both"/>
        <w:rPr>
          <w:rFonts w:asciiTheme="minorHAnsi" w:hAnsiTheme="minorHAnsi"/>
          <w:sz w:val="20"/>
          <w:szCs w:val="20"/>
          <w:lang w:val="en-GB"/>
        </w:rPr>
      </w:pPr>
    </w:p>
    <w:p w14:paraId="6F178A04" w14:textId="77777777" w:rsidR="00B56183" w:rsidRPr="00B56577" w:rsidRDefault="00B56183" w:rsidP="00F9410C">
      <w:pPr>
        <w:pStyle w:val="StandardWeb1"/>
        <w:spacing w:line="360" w:lineRule="auto"/>
        <w:jc w:val="both"/>
        <w:rPr>
          <w:rFonts w:asciiTheme="minorHAnsi" w:hAnsiTheme="minorHAnsi"/>
          <w:sz w:val="20"/>
          <w:szCs w:val="20"/>
          <w:lang w:val="en-GB"/>
        </w:rPr>
      </w:pPr>
    </w:p>
    <w:p w14:paraId="75169FEE" w14:textId="7A7ED6F4" w:rsidR="008B67E3" w:rsidRPr="001E3904" w:rsidRDefault="000525FC" w:rsidP="008B67E3">
      <w:pPr>
        <w:spacing w:after="160" w:line="259" w:lineRule="auto"/>
        <w:rPr>
          <w:b/>
          <w:bCs/>
          <w:lang w:val="en-US"/>
        </w:rPr>
      </w:pPr>
      <w:proofErr w:type="spellStart"/>
      <w:r>
        <w:rPr>
          <w:b/>
          <w:bCs/>
          <w:lang w:val="en-US"/>
        </w:rPr>
        <w:t>b</w:t>
      </w:r>
      <w:r w:rsidR="008B67E3" w:rsidRPr="001E3904">
        <w:rPr>
          <w:b/>
          <w:bCs/>
          <w:lang w:val="en-US"/>
        </w:rPr>
        <w:t>luemint</w:t>
      </w:r>
      <w:proofErr w:type="spellEnd"/>
      <w:r>
        <w:rPr>
          <w:b/>
          <w:bCs/>
          <w:lang w:val="en-US"/>
        </w:rPr>
        <w:t>®</w:t>
      </w:r>
      <w:r w:rsidR="008B67E3" w:rsidRPr="001E3904">
        <w:rPr>
          <w:b/>
          <w:bCs/>
          <w:lang w:val="en-US"/>
        </w:rPr>
        <w:t xml:space="preserve"> Steel – </w:t>
      </w:r>
      <w:r w:rsidR="002F2011" w:rsidRPr="001E3904">
        <w:rPr>
          <w:b/>
          <w:bCs/>
          <w:lang w:val="en-US"/>
        </w:rPr>
        <w:t>certified CO</w:t>
      </w:r>
      <w:r w:rsidR="002F2011" w:rsidRPr="00974AF4">
        <w:rPr>
          <w:b/>
          <w:bCs/>
          <w:vertAlign w:val="subscript"/>
          <w:lang w:val="en-US"/>
        </w:rPr>
        <w:t>2</w:t>
      </w:r>
      <w:r w:rsidR="002F2011" w:rsidRPr="001E3904">
        <w:rPr>
          <w:b/>
          <w:bCs/>
          <w:lang w:val="en-US"/>
        </w:rPr>
        <w:t xml:space="preserve"> </w:t>
      </w:r>
      <w:proofErr w:type="gramStart"/>
      <w:r w:rsidR="002F2011" w:rsidRPr="001E3904">
        <w:rPr>
          <w:b/>
          <w:bCs/>
          <w:lang w:val="en-US"/>
        </w:rPr>
        <w:t>saving</w:t>
      </w:r>
      <w:proofErr w:type="gramEnd"/>
    </w:p>
    <w:p w14:paraId="00025DA2" w14:textId="77777777" w:rsidR="001D5CDE" w:rsidRPr="001E3904" w:rsidRDefault="001D5CDE" w:rsidP="001E3904">
      <w:pPr>
        <w:spacing w:before="100" w:after="119" w:line="360" w:lineRule="auto"/>
        <w:jc w:val="both"/>
        <w:rPr>
          <w:rFonts w:eastAsia="Times New Roman" w:cs="Times New Roman"/>
          <w:color w:val="auto"/>
          <w:szCs w:val="20"/>
          <w:lang w:val="en-GB" w:eastAsia="ar-SA"/>
        </w:rPr>
      </w:pPr>
      <w:proofErr w:type="spellStart"/>
      <w:r w:rsidRPr="001E3904">
        <w:rPr>
          <w:rFonts w:eastAsia="Times New Roman" w:cs="Times New Roman"/>
          <w:color w:val="auto"/>
          <w:szCs w:val="20"/>
          <w:lang w:val="en-GB" w:eastAsia="ar-SA"/>
        </w:rPr>
        <w:t>bluemint</w:t>
      </w:r>
      <w:proofErr w:type="spellEnd"/>
      <w:r w:rsidRPr="001E3904">
        <w:rPr>
          <w:rFonts w:eastAsia="Times New Roman" w:cs="Times New Roman"/>
          <w:color w:val="auto"/>
          <w:szCs w:val="20"/>
          <w:lang w:val="en-GB" w:eastAsia="ar-SA"/>
        </w:rPr>
        <w:t xml:space="preserve">® </w:t>
      </w:r>
      <w:proofErr w:type="spellStart"/>
      <w:r w:rsidRPr="001E3904">
        <w:rPr>
          <w:rFonts w:eastAsia="Times New Roman" w:cs="Times New Roman"/>
          <w:color w:val="auto"/>
          <w:szCs w:val="20"/>
          <w:lang w:val="en-GB" w:eastAsia="ar-SA"/>
        </w:rPr>
        <w:t>powercore</w:t>
      </w:r>
      <w:proofErr w:type="spellEnd"/>
      <w:r w:rsidRPr="001E3904">
        <w:rPr>
          <w:rFonts w:eastAsia="Times New Roman" w:cs="Times New Roman"/>
          <w:color w:val="auto"/>
          <w:szCs w:val="20"/>
          <w:lang w:val="en-GB" w:eastAsia="ar-SA"/>
        </w:rPr>
        <w:t>® realizes the CO</w:t>
      </w:r>
      <w:r w:rsidRPr="00974AF4">
        <w:rPr>
          <w:rFonts w:eastAsia="Times New Roman" w:cs="Times New Roman"/>
          <w:color w:val="auto"/>
          <w:szCs w:val="20"/>
          <w:vertAlign w:val="subscript"/>
          <w:lang w:val="en-GB" w:eastAsia="ar-SA"/>
        </w:rPr>
        <w:t>2</w:t>
      </w:r>
      <w:r w:rsidRPr="001E3904">
        <w:rPr>
          <w:rFonts w:eastAsia="Times New Roman" w:cs="Times New Roman"/>
          <w:color w:val="auto"/>
          <w:szCs w:val="20"/>
          <w:lang w:val="en-GB" w:eastAsia="ar-SA"/>
        </w:rPr>
        <w:t xml:space="preserve"> reduction by using a specially processed scrap recycling product in the blast furnace at the thyssenkrupp Steel site in Duisburg. This technological change will result in an absolute reduction of CO</w:t>
      </w:r>
      <w:r w:rsidRPr="00974AF4">
        <w:rPr>
          <w:rFonts w:eastAsia="Times New Roman" w:cs="Times New Roman"/>
          <w:color w:val="auto"/>
          <w:szCs w:val="20"/>
          <w:vertAlign w:val="subscript"/>
          <w:lang w:val="en-GB" w:eastAsia="ar-SA"/>
        </w:rPr>
        <w:t>2</w:t>
      </w:r>
      <w:r w:rsidRPr="001E3904">
        <w:rPr>
          <w:rFonts w:eastAsia="Times New Roman" w:cs="Times New Roman"/>
          <w:color w:val="auto"/>
          <w:szCs w:val="20"/>
          <w:lang w:val="en-GB" w:eastAsia="ar-SA"/>
        </w:rPr>
        <w:t xml:space="preserve"> emissions at the Duisburg site, </w:t>
      </w:r>
      <w:r w:rsidRPr="001E3904">
        <w:rPr>
          <w:rFonts w:eastAsia="Times New Roman" w:cs="Times New Roman"/>
          <w:color w:val="auto"/>
          <w:szCs w:val="20"/>
          <w:lang w:val="en-GB" w:eastAsia="ar-SA"/>
        </w:rPr>
        <w:lastRenderedPageBreak/>
        <w:t xml:space="preserve">because less coal is needed for the reduction process in the blast furnace. Using a mass balance approach, only the scrap-based production route in the blast furnace is considered. TÜV Süd confirmed this approach in accordance with the </w:t>
      </w:r>
      <w:proofErr w:type="spellStart"/>
      <w:r w:rsidRPr="001E3904">
        <w:rPr>
          <w:rFonts w:eastAsia="Times New Roman" w:cs="Times New Roman"/>
          <w:color w:val="auto"/>
          <w:szCs w:val="20"/>
          <w:lang w:val="en-GB" w:eastAsia="ar-SA"/>
        </w:rPr>
        <w:t>VERIsteel</w:t>
      </w:r>
      <w:proofErr w:type="spellEnd"/>
      <w:r w:rsidRPr="001E3904">
        <w:rPr>
          <w:rFonts w:eastAsia="Times New Roman" w:cs="Times New Roman"/>
          <w:color w:val="auto"/>
          <w:szCs w:val="20"/>
          <w:lang w:val="en-GB" w:eastAsia="ar-SA"/>
        </w:rPr>
        <w:t xml:space="preserve"> procedure and certified </w:t>
      </w:r>
      <w:proofErr w:type="spellStart"/>
      <w:r w:rsidRPr="001E3904">
        <w:rPr>
          <w:rFonts w:eastAsia="Times New Roman" w:cs="Times New Roman"/>
          <w:color w:val="auto"/>
          <w:szCs w:val="20"/>
          <w:lang w:val="en-GB" w:eastAsia="ar-SA"/>
        </w:rPr>
        <w:t>bluemint</w:t>
      </w:r>
      <w:proofErr w:type="spellEnd"/>
      <w:r w:rsidRPr="001E3904">
        <w:rPr>
          <w:rFonts w:eastAsia="Times New Roman" w:cs="Times New Roman"/>
          <w:color w:val="auto"/>
          <w:szCs w:val="20"/>
          <w:lang w:val="en-GB" w:eastAsia="ar-SA"/>
        </w:rPr>
        <w:t xml:space="preserve"> Steel as a product with a reduced CO</w:t>
      </w:r>
      <w:r w:rsidRPr="0056528A">
        <w:rPr>
          <w:rFonts w:eastAsia="Times New Roman" w:cs="Times New Roman"/>
          <w:color w:val="auto"/>
          <w:szCs w:val="20"/>
          <w:vertAlign w:val="subscript"/>
          <w:lang w:val="en-GB" w:eastAsia="ar-SA"/>
        </w:rPr>
        <w:t>2</w:t>
      </w:r>
      <w:r w:rsidRPr="001E3904">
        <w:rPr>
          <w:rFonts w:eastAsia="Times New Roman" w:cs="Times New Roman"/>
          <w:color w:val="auto"/>
          <w:szCs w:val="20"/>
          <w:lang w:val="en-GB" w:eastAsia="ar-SA"/>
        </w:rPr>
        <w:t xml:space="preserve"> intensity. With this approach, thyssenkrupp Steel can already offer CO</w:t>
      </w:r>
      <w:r w:rsidRPr="0056528A">
        <w:rPr>
          <w:rFonts w:eastAsia="Times New Roman" w:cs="Times New Roman"/>
          <w:color w:val="auto"/>
          <w:szCs w:val="20"/>
          <w:vertAlign w:val="subscript"/>
          <w:lang w:val="en-GB" w:eastAsia="ar-SA"/>
        </w:rPr>
        <w:t>2</w:t>
      </w:r>
      <w:r w:rsidRPr="001E3904">
        <w:rPr>
          <w:rFonts w:eastAsia="Times New Roman" w:cs="Times New Roman"/>
          <w:color w:val="auto"/>
          <w:szCs w:val="20"/>
          <w:lang w:val="en-GB" w:eastAsia="ar-SA"/>
        </w:rPr>
        <w:t>-reduced products today. However, the aim is to make the entire production process climate-neutral with the tkH2Steel transformation project. To this end, thyssenkrupp Steel is building a direct reduction plant at the Duisburg site, which will also save CO</w:t>
      </w:r>
      <w:r w:rsidRPr="0056528A">
        <w:rPr>
          <w:rFonts w:eastAsia="Times New Roman" w:cs="Times New Roman"/>
          <w:color w:val="auto"/>
          <w:szCs w:val="20"/>
          <w:vertAlign w:val="subscript"/>
          <w:lang w:val="en-GB" w:eastAsia="ar-SA"/>
        </w:rPr>
        <w:t>2</w:t>
      </w:r>
      <w:r w:rsidRPr="001E3904">
        <w:rPr>
          <w:rFonts w:eastAsia="Times New Roman" w:cs="Times New Roman"/>
          <w:color w:val="auto"/>
          <w:szCs w:val="20"/>
          <w:lang w:val="en-GB" w:eastAsia="ar-SA"/>
        </w:rPr>
        <w:t xml:space="preserve"> emissions on a global scale from 2027 by using hydrogen and renewable electricity.</w:t>
      </w:r>
    </w:p>
    <w:p w14:paraId="75CEC02D" w14:textId="77777777" w:rsidR="00983A84" w:rsidRPr="001E3904" w:rsidRDefault="00983A84" w:rsidP="00E81989">
      <w:pPr>
        <w:spacing w:after="160" w:line="259" w:lineRule="auto"/>
        <w:rPr>
          <w:b/>
          <w:bCs/>
          <w:lang w:val="en-US"/>
        </w:rPr>
      </w:pPr>
    </w:p>
    <w:p w14:paraId="17AF84A0" w14:textId="77777777" w:rsidR="004710E6" w:rsidRPr="00F301EA" w:rsidRDefault="00E81989" w:rsidP="00E81989">
      <w:pPr>
        <w:spacing w:after="160" w:line="259" w:lineRule="auto"/>
        <w:rPr>
          <w:b/>
          <w:bCs/>
          <w:lang w:val="en-GB"/>
        </w:rPr>
      </w:pPr>
      <w:r w:rsidRPr="00F301EA">
        <w:rPr>
          <w:b/>
          <w:bCs/>
          <w:lang w:val="en-GB"/>
        </w:rPr>
        <w:t>CO</w:t>
      </w:r>
      <w:r w:rsidRPr="0056528A">
        <w:rPr>
          <w:b/>
          <w:bCs/>
          <w:vertAlign w:val="subscript"/>
          <w:lang w:val="en-GB"/>
        </w:rPr>
        <w:t>2</w:t>
      </w:r>
      <w:r w:rsidRPr="00F301EA">
        <w:rPr>
          <w:b/>
          <w:bCs/>
          <w:lang w:val="en-GB"/>
        </w:rPr>
        <w:t>-reduced transformers for the decarbonization of the energy industry</w:t>
      </w:r>
    </w:p>
    <w:p w14:paraId="437F9C5B" w14:textId="77777777" w:rsidR="00826EAC" w:rsidRPr="00B56577" w:rsidRDefault="00826EAC" w:rsidP="00826EAC">
      <w:pPr>
        <w:pStyle w:val="StandardWeb1"/>
        <w:spacing w:line="360" w:lineRule="auto"/>
        <w:jc w:val="both"/>
        <w:rPr>
          <w:rFonts w:asciiTheme="minorHAnsi" w:hAnsiTheme="minorHAnsi"/>
          <w:sz w:val="20"/>
          <w:szCs w:val="20"/>
          <w:lang w:val="en-GB"/>
        </w:rPr>
      </w:pPr>
      <w:r w:rsidRPr="00B56577">
        <w:rPr>
          <w:rFonts w:asciiTheme="minorHAnsi" w:hAnsiTheme="minorHAnsi"/>
          <w:sz w:val="20"/>
          <w:szCs w:val="20"/>
          <w:lang w:val="en-GB"/>
        </w:rPr>
        <w:t>The project is a double benefit for climate protection in Europe: In the future, even more green electricity will be generated in offshore wind turbines, while at the same time the CO</w:t>
      </w:r>
      <w:r w:rsidRPr="0056528A">
        <w:rPr>
          <w:rFonts w:asciiTheme="minorHAnsi" w:hAnsiTheme="minorHAnsi"/>
          <w:sz w:val="20"/>
          <w:szCs w:val="20"/>
          <w:vertAlign w:val="subscript"/>
          <w:lang w:val="en-GB"/>
        </w:rPr>
        <w:t>2</w:t>
      </w:r>
      <w:r w:rsidRPr="00B56577">
        <w:rPr>
          <w:rFonts w:asciiTheme="minorHAnsi" w:hAnsiTheme="minorHAnsi"/>
          <w:sz w:val="20"/>
          <w:szCs w:val="20"/>
          <w:lang w:val="en-GB"/>
        </w:rPr>
        <w:t xml:space="preserve"> footprint of </w:t>
      </w:r>
      <w:r w:rsidR="00DA1716" w:rsidRPr="00B56577">
        <w:rPr>
          <w:rFonts w:asciiTheme="minorHAnsi" w:hAnsiTheme="minorHAnsi"/>
          <w:sz w:val="20"/>
          <w:szCs w:val="20"/>
          <w:lang w:val="en-GB"/>
        </w:rPr>
        <w:t>manufacturing</w:t>
      </w:r>
      <w:r w:rsidRPr="00B56577">
        <w:rPr>
          <w:rFonts w:asciiTheme="minorHAnsi" w:hAnsiTheme="minorHAnsi"/>
          <w:sz w:val="20"/>
          <w:szCs w:val="20"/>
          <w:lang w:val="en-GB"/>
        </w:rPr>
        <w:t xml:space="preserve"> transformers in the wind turbines will be reduced </w:t>
      </w:r>
      <w:proofErr w:type="gramStart"/>
      <w:r w:rsidRPr="00B56577">
        <w:rPr>
          <w:rFonts w:asciiTheme="minorHAnsi" w:hAnsiTheme="minorHAnsi"/>
          <w:sz w:val="20"/>
          <w:szCs w:val="20"/>
          <w:lang w:val="en-GB"/>
        </w:rPr>
        <w:t>through the use of</w:t>
      </w:r>
      <w:proofErr w:type="gramEnd"/>
      <w:r w:rsidRPr="00B56577">
        <w:rPr>
          <w:rFonts w:asciiTheme="minorHAnsi" w:hAnsiTheme="minorHAnsi"/>
          <w:sz w:val="20"/>
          <w:szCs w:val="20"/>
          <w:lang w:val="en-GB"/>
        </w:rPr>
        <w:t xml:space="preserve"> the highly efficient grain-oriented electrical steel </w:t>
      </w:r>
      <w:proofErr w:type="spellStart"/>
      <w:r w:rsidRPr="00B56577">
        <w:rPr>
          <w:rFonts w:asciiTheme="minorHAnsi" w:hAnsiTheme="minorHAnsi"/>
          <w:sz w:val="20"/>
          <w:szCs w:val="20"/>
          <w:lang w:val="en-GB"/>
        </w:rPr>
        <w:t>bluemint</w:t>
      </w:r>
      <w:proofErr w:type="spellEnd"/>
      <w:r w:rsidRPr="00B56577">
        <w:rPr>
          <w:rFonts w:asciiTheme="minorHAnsi" w:hAnsiTheme="minorHAnsi"/>
          <w:sz w:val="20"/>
          <w:szCs w:val="20"/>
          <w:lang w:val="en-GB"/>
        </w:rPr>
        <w:t xml:space="preserve">® </w:t>
      </w:r>
      <w:proofErr w:type="spellStart"/>
      <w:r w:rsidRPr="00B56577">
        <w:rPr>
          <w:rFonts w:asciiTheme="minorHAnsi" w:hAnsiTheme="minorHAnsi"/>
          <w:sz w:val="20"/>
          <w:szCs w:val="20"/>
          <w:lang w:val="en-GB"/>
        </w:rPr>
        <w:t>powercore</w:t>
      </w:r>
      <w:proofErr w:type="spellEnd"/>
      <w:r w:rsidRPr="00B56577">
        <w:rPr>
          <w:rFonts w:asciiTheme="minorHAnsi" w:hAnsiTheme="minorHAnsi"/>
          <w:sz w:val="20"/>
          <w:szCs w:val="20"/>
          <w:lang w:val="en-GB"/>
        </w:rPr>
        <w:t>®.</w:t>
      </w:r>
      <w:bookmarkStart w:id="0" w:name="_Hlk158620073"/>
      <w:r w:rsidR="009A5E03" w:rsidRPr="00B56577">
        <w:rPr>
          <w:rFonts w:asciiTheme="minorHAnsi" w:hAnsiTheme="minorHAnsi"/>
          <w:sz w:val="20"/>
          <w:szCs w:val="20"/>
          <w:lang w:val="en-GB"/>
        </w:rPr>
        <w:t xml:space="preserve"> </w:t>
      </w:r>
      <w:bookmarkEnd w:id="0"/>
    </w:p>
    <w:p w14:paraId="119E2BAC" w14:textId="3D5F0853" w:rsidR="00826EAC" w:rsidRPr="003743A4" w:rsidRDefault="00826EAC" w:rsidP="00826EAC">
      <w:pPr>
        <w:pStyle w:val="StandardWeb1"/>
        <w:spacing w:line="360" w:lineRule="auto"/>
        <w:jc w:val="both"/>
        <w:rPr>
          <w:rFonts w:asciiTheme="minorHAnsi" w:hAnsiTheme="minorHAnsi"/>
          <w:sz w:val="20"/>
          <w:szCs w:val="20"/>
          <w:lang w:val="en-US"/>
        </w:rPr>
      </w:pPr>
      <w:r w:rsidRPr="00B56577">
        <w:rPr>
          <w:rFonts w:asciiTheme="minorHAnsi" w:hAnsiTheme="minorHAnsi"/>
          <w:sz w:val="20"/>
          <w:szCs w:val="20"/>
          <w:lang w:val="en-GB"/>
        </w:rPr>
        <w:t xml:space="preserve">The cores of transformers in offshore wind turbines are made of </w:t>
      </w:r>
      <w:r w:rsidR="006140E1" w:rsidRPr="00B56577">
        <w:rPr>
          <w:rFonts w:asciiTheme="minorHAnsi" w:hAnsiTheme="minorHAnsi"/>
          <w:sz w:val="20"/>
          <w:szCs w:val="20"/>
          <w:lang w:val="en-GB"/>
        </w:rPr>
        <w:t xml:space="preserve">grain-oriented </w:t>
      </w:r>
      <w:r w:rsidRPr="00B56577">
        <w:rPr>
          <w:rFonts w:asciiTheme="minorHAnsi" w:hAnsiTheme="minorHAnsi"/>
          <w:sz w:val="20"/>
          <w:szCs w:val="20"/>
          <w:lang w:val="en-GB"/>
        </w:rPr>
        <w:t xml:space="preserve">electrical steel. </w:t>
      </w:r>
      <w:r w:rsidR="008365DB">
        <w:rPr>
          <w:rFonts w:asciiTheme="minorHAnsi" w:hAnsiTheme="minorHAnsi"/>
          <w:sz w:val="20"/>
          <w:szCs w:val="20"/>
          <w:lang w:val="en-GB"/>
        </w:rPr>
        <w:t xml:space="preserve">This special steel enables transformers to operate with a high level of efficiency, transforming electric energy with as little loss as possible. The lower the iron losses of the electrical steel, the higher the efficiency. This is key when it comes to meeting increasing demand for electricity and the need to generate more power from renewable sources. </w:t>
      </w:r>
      <w:r w:rsidRPr="00B56577">
        <w:rPr>
          <w:rFonts w:asciiTheme="minorHAnsi" w:hAnsiTheme="minorHAnsi"/>
          <w:sz w:val="20"/>
          <w:szCs w:val="20"/>
          <w:lang w:val="en-GB"/>
        </w:rPr>
        <w:t xml:space="preserve">They ensure that the green electricity is efficiently converted from low to medium voltage and fed into the local power grids via high-voltage lines or underground cables with low losses. Siemens Energy </w:t>
      </w:r>
      <w:r w:rsidR="00DA1716" w:rsidRPr="00B56577">
        <w:rPr>
          <w:rFonts w:asciiTheme="minorHAnsi" w:hAnsiTheme="minorHAnsi"/>
          <w:sz w:val="20"/>
          <w:szCs w:val="20"/>
          <w:lang w:val="en-GB"/>
        </w:rPr>
        <w:t xml:space="preserve">will </w:t>
      </w:r>
      <w:r w:rsidRPr="00B56577">
        <w:rPr>
          <w:rFonts w:asciiTheme="minorHAnsi" w:hAnsiTheme="minorHAnsi"/>
          <w:sz w:val="20"/>
          <w:szCs w:val="20"/>
          <w:lang w:val="en-GB"/>
        </w:rPr>
        <w:t xml:space="preserve">manufacture the </w:t>
      </w:r>
      <w:r w:rsidR="005236FC" w:rsidRPr="00FC0B8F">
        <w:rPr>
          <w:rFonts w:asciiTheme="minorHAnsi" w:hAnsiTheme="minorHAnsi"/>
          <w:sz w:val="20"/>
          <w:szCs w:val="20"/>
          <w:lang w:val="en-GB"/>
        </w:rPr>
        <w:t>700</w:t>
      </w:r>
      <w:r w:rsidRPr="00B56577">
        <w:rPr>
          <w:rFonts w:asciiTheme="minorHAnsi" w:hAnsiTheme="minorHAnsi"/>
          <w:sz w:val="20"/>
          <w:szCs w:val="20"/>
          <w:lang w:val="en-GB"/>
        </w:rPr>
        <w:t xml:space="preserve"> transformers made of </w:t>
      </w:r>
      <w:proofErr w:type="spellStart"/>
      <w:r w:rsidRPr="00B56577">
        <w:rPr>
          <w:rFonts w:asciiTheme="minorHAnsi" w:hAnsiTheme="minorHAnsi"/>
          <w:sz w:val="20"/>
          <w:szCs w:val="20"/>
          <w:lang w:val="en-GB"/>
        </w:rPr>
        <w:t>bluemint</w:t>
      </w:r>
      <w:proofErr w:type="spellEnd"/>
      <w:r w:rsidRPr="00B56577">
        <w:rPr>
          <w:rFonts w:asciiTheme="minorHAnsi" w:hAnsiTheme="minorHAnsi"/>
          <w:sz w:val="20"/>
          <w:szCs w:val="20"/>
          <w:lang w:val="en-GB"/>
        </w:rPr>
        <w:t xml:space="preserve">® </w:t>
      </w:r>
      <w:proofErr w:type="spellStart"/>
      <w:r w:rsidRPr="00B56577">
        <w:rPr>
          <w:rFonts w:asciiTheme="minorHAnsi" w:hAnsiTheme="minorHAnsi"/>
          <w:sz w:val="20"/>
          <w:szCs w:val="20"/>
          <w:lang w:val="en-GB"/>
        </w:rPr>
        <w:t>powercore</w:t>
      </w:r>
      <w:proofErr w:type="spellEnd"/>
      <w:r w:rsidRPr="00B56577">
        <w:rPr>
          <w:rFonts w:asciiTheme="minorHAnsi" w:hAnsiTheme="minorHAnsi"/>
          <w:sz w:val="20"/>
          <w:szCs w:val="20"/>
          <w:lang w:val="en-GB"/>
        </w:rPr>
        <w:t xml:space="preserve">® at its Weiz plant in Austria. They will later be used </w:t>
      </w:r>
      <w:r w:rsidR="005D0426">
        <w:rPr>
          <w:rFonts w:asciiTheme="minorHAnsi" w:hAnsiTheme="minorHAnsi"/>
          <w:sz w:val="20"/>
          <w:szCs w:val="20"/>
          <w:lang w:val="en-GB"/>
        </w:rPr>
        <w:t>at</w:t>
      </w:r>
      <w:r w:rsidRPr="00B56577">
        <w:rPr>
          <w:rFonts w:asciiTheme="minorHAnsi" w:hAnsiTheme="minorHAnsi"/>
          <w:sz w:val="20"/>
          <w:szCs w:val="20"/>
          <w:lang w:val="en-GB"/>
        </w:rPr>
        <w:t xml:space="preserve"> Siemens Gamesa's offshore wind </w:t>
      </w:r>
      <w:r w:rsidR="005236FC">
        <w:rPr>
          <w:rFonts w:asciiTheme="minorHAnsi" w:hAnsiTheme="minorHAnsi"/>
          <w:sz w:val="20"/>
          <w:szCs w:val="20"/>
          <w:lang w:val="en-GB"/>
        </w:rPr>
        <w:t>power plants</w:t>
      </w:r>
      <w:r w:rsidR="005236FC" w:rsidRPr="00B56577">
        <w:rPr>
          <w:rFonts w:asciiTheme="minorHAnsi" w:hAnsiTheme="minorHAnsi"/>
          <w:sz w:val="20"/>
          <w:szCs w:val="20"/>
          <w:lang w:val="en-GB"/>
        </w:rPr>
        <w:t xml:space="preserve"> </w:t>
      </w:r>
      <w:r w:rsidRPr="00B56577">
        <w:rPr>
          <w:rFonts w:asciiTheme="minorHAnsi" w:hAnsiTheme="minorHAnsi"/>
          <w:sz w:val="20"/>
          <w:szCs w:val="20"/>
          <w:lang w:val="en-GB"/>
        </w:rPr>
        <w:t xml:space="preserve">in </w:t>
      </w:r>
      <w:r w:rsidR="00AC4918" w:rsidRPr="00B56577">
        <w:rPr>
          <w:rFonts w:asciiTheme="minorHAnsi" w:hAnsiTheme="minorHAnsi"/>
          <w:sz w:val="20"/>
          <w:szCs w:val="20"/>
          <w:lang w:val="en-GB"/>
        </w:rPr>
        <w:t xml:space="preserve">Germany, </w:t>
      </w:r>
      <w:proofErr w:type="gramStart"/>
      <w:r w:rsidR="00AC4918" w:rsidRPr="00B56577">
        <w:rPr>
          <w:rFonts w:asciiTheme="minorHAnsi" w:hAnsiTheme="minorHAnsi"/>
          <w:sz w:val="20"/>
          <w:szCs w:val="20"/>
          <w:lang w:val="en-GB"/>
        </w:rPr>
        <w:t>UK</w:t>
      </w:r>
      <w:proofErr w:type="gramEnd"/>
      <w:r w:rsidR="00AC4918" w:rsidRPr="00B56577">
        <w:rPr>
          <w:rFonts w:asciiTheme="minorHAnsi" w:hAnsiTheme="minorHAnsi"/>
          <w:sz w:val="20"/>
          <w:szCs w:val="20"/>
          <w:lang w:val="en-GB"/>
        </w:rPr>
        <w:t xml:space="preserve"> and France. </w:t>
      </w:r>
      <w:r w:rsidR="00C14854" w:rsidRPr="00C14854">
        <w:rPr>
          <w:rFonts w:asciiTheme="minorHAnsi" w:hAnsiTheme="minorHAnsi"/>
          <w:sz w:val="20"/>
          <w:szCs w:val="20"/>
          <w:lang w:val="en-GB"/>
        </w:rPr>
        <w:t>The first project equipped with these CO</w:t>
      </w:r>
      <w:r w:rsidR="00C14854" w:rsidRPr="0056528A">
        <w:rPr>
          <w:rFonts w:asciiTheme="minorHAnsi" w:hAnsiTheme="minorHAnsi"/>
          <w:sz w:val="20"/>
          <w:szCs w:val="20"/>
          <w:vertAlign w:val="subscript"/>
          <w:lang w:val="en-GB"/>
        </w:rPr>
        <w:t>2</w:t>
      </w:r>
      <w:r w:rsidR="00C14854" w:rsidRPr="00C14854">
        <w:rPr>
          <w:rFonts w:asciiTheme="minorHAnsi" w:hAnsiTheme="minorHAnsi"/>
          <w:sz w:val="20"/>
          <w:szCs w:val="20"/>
          <w:lang w:val="en-GB"/>
        </w:rPr>
        <w:t xml:space="preserve">-reduced transformers will be Ocean Winds’ Moray West offshore wind farm, in the UK.  Ocean Winds develops, finances, builds, and operates offshore wind farms all over the world. With this project, Ocean Winds not only reduces greenhouse gas emissions in the generation of electricity, </w:t>
      </w:r>
      <w:proofErr w:type="gramStart"/>
      <w:r w:rsidR="00C14854" w:rsidRPr="00C14854">
        <w:rPr>
          <w:rFonts w:asciiTheme="minorHAnsi" w:hAnsiTheme="minorHAnsi"/>
          <w:sz w:val="20"/>
          <w:szCs w:val="20"/>
          <w:lang w:val="en-GB"/>
        </w:rPr>
        <w:t>it now</w:t>
      </w:r>
      <w:proofErr w:type="gramEnd"/>
      <w:r w:rsidR="00C14854" w:rsidRPr="00C14854">
        <w:rPr>
          <w:rFonts w:asciiTheme="minorHAnsi" w:hAnsiTheme="minorHAnsi"/>
          <w:sz w:val="20"/>
          <w:szCs w:val="20"/>
          <w:lang w:val="en-GB"/>
        </w:rPr>
        <w:t xml:space="preserve"> tackles the CO</w:t>
      </w:r>
      <w:r w:rsidR="00C14854" w:rsidRPr="0056528A">
        <w:rPr>
          <w:rFonts w:asciiTheme="minorHAnsi" w:hAnsiTheme="minorHAnsi"/>
          <w:sz w:val="20"/>
          <w:szCs w:val="20"/>
          <w:vertAlign w:val="subscript"/>
          <w:lang w:val="en-GB"/>
        </w:rPr>
        <w:t>2</w:t>
      </w:r>
      <w:r w:rsidR="00C14854" w:rsidRPr="00C14854">
        <w:rPr>
          <w:rFonts w:asciiTheme="minorHAnsi" w:hAnsiTheme="minorHAnsi"/>
          <w:sz w:val="20"/>
          <w:szCs w:val="20"/>
          <w:lang w:val="en-GB"/>
        </w:rPr>
        <w:t xml:space="preserve"> emissions of the equipment itself.</w:t>
      </w:r>
      <w:r w:rsidRPr="00B56577">
        <w:rPr>
          <w:rFonts w:asciiTheme="minorHAnsi" w:hAnsiTheme="minorHAnsi"/>
          <w:sz w:val="20"/>
          <w:szCs w:val="20"/>
          <w:lang w:val="en-GB"/>
        </w:rPr>
        <w:t xml:space="preserve"> </w:t>
      </w:r>
    </w:p>
    <w:p w14:paraId="7BFE2C70" w14:textId="77777777" w:rsidR="00DB39E6" w:rsidRPr="00B56577" w:rsidRDefault="00DB39E6" w:rsidP="00826EAC">
      <w:pPr>
        <w:pStyle w:val="StandardWeb1"/>
        <w:spacing w:line="360" w:lineRule="auto"/>
        <w:jc w:val="both"/>
        <w:rPr>
          <w:rFonts w:asciiTheme="minorHAnsi" w:hAnsiTheme="minorHAnsi"/>
          <w:sz w:val="20"/>
          <w:szCs w:val="20"/>
          <w:lang w:val="en-GB"/>
        </w:rPr>
      </w:pPr>
    </w:p>
    <w:p w14:paraId="60FBC56A" w14:textId="77777777" w:rsidR="00826EAC" w:rsidRPr="00B56577" w:rsidRDefault="00826EAC" w:rsidP="00826EAC">
      <w:pPr>
        <w:pStyle w:val="StandardWeb1"/>
        <w:spacing w:line="360" w:lineRule="auto"/>
        <w:jc w:val="both"/>
        <w:rPr>
          <w:rFonts w:asciiTheme="minorHAnsi" w:hAnsiTheme="minorHAnsi"/>
          <w:b/>
          <w:bCs/>
          <w:sz w:val="20"/>
          <w:szCs w:val="20"/>
          <w:lang w:val="en-GB"/>
        </w:rPr>
      </w:pPr>
      <w:r w:rsidRPr="00B56577">
        <w:rPr>
          <w:rFonts w:asciiTheme="minorHAnsi" w:hAnsiTheme="minorHAnsi"/>
          <w:b/>
          <w:bCs/>
          <w:sz w:val="20"/>
          <w:szCs w:val="20"/>
          <w:lang w:val="en-GB"/>
        </w:rPr>
        <w:t xml:space="preserve">thyssenkrupp Electrical Steel and Siemens Energy: Working together for a climate-friendly energy transition in </w:t>
      </w:r>
      <w:proofErr w:type="gramStart"/>
      <w:r w:rsidRPr="00B56577">
        <w:rPr>
          <w:rFonts w:asciiTheme="minorHAnsi" w:hAnsiTheme="minorHAnsi"/>
          <w:b/>
          <w:bCs/>
          <w:sz w:val="20"/>
          <w:szCs w:val="20"/>
          <w:lang w:val="en-GB"/>
        </w:rPr>
        <w:t>Europe</w:t>
      </w:r>
      <w:proofErr w:type="gramEnd"/>
    </w:p>
    <w:p w14:paraId="35D14FBF" w14:textId="565CC5E4" w:rsidR="00826EAC" w:rsidRPr="00B56577" w:rsidRDefault="00826EAC" w:rsidP="00826EAC">
      <w:pPr>
        <w:pStyle w:val="StandardWeb1"/>
        <w:spacing w:line="360" w:lineRule="auto"/>
        <w:jc w:val="both"/>
        <w:rPr>
          <w:rFonts w:asciiTheme="minorHAnsi" w:hAnsiTheme="minorHAnsi"/>
          <w:sz w:val="20"/>
          <w:szCs w:val="20"/>
          <w:lang w:val="en-GB"/>
        </w:rPr>
      </w:pPr>
      <w:r w:rsidRPr="00B56577">
        <w:rPr>
          <w:rFonts w:asciiTheme="minorHAnsi" w:hAnsiTheme="minorHAnsi"/>
          <w:sz w:val="20"/>
          <w:szCs w:val="20"/>
          <w:lang w:val="en-GB"/>
        </w:rPr>
        <w:t xml:space="preserve">The project is a milestone in the </w:t>
      </w:r>
      <w:r w:rsidR="007E6749">
        <w:rPr>
          <w:rFonts w:asciiTheme="minorHAnsi" w:hAnsiTheme="minorHAnsi"/>
          <w:sz w:val="20"/>
          <w:szCs w:val="20"/>
          <w:lang w:val="en-GB"/>
        </w:rPr>
        <w:t xml:space="preserve">collaboration </w:t>
      </w:r>
      <w:r w:rsidRPr="00B56577">
        <w:rPr>
          <w:rFonts w:asciiTheme="minorHAnsi" w:hAnsiTheme="minorHAnsi"/>
          <w:sz w:val="20"/>
          <w:szCs w:val="20"/>
          <w:lang w:val="en-GB"/>
        </w:rPr>
        <w:t xml:space="preserve">between thyssenkrupp Electrical Steel and Siemens Energy to drive </w:t>
      </w:r>
      <w:r w:rsidR="00230DB3">
        <w:rPr>
          <w:rFonts w:asciiTheme="minorHAnsi" w:hAnsiTheme="minorHAnsi"/>
          <w:sz w:val="20"/>
          <w:szCs w:val="20"/>
          <w:lang w:val="en-GB"/>
        </w:rPr>
        <w:t xml:space="preserve">the future </w:t>
      </w:r>
      <w:r w:rsidRPr="00B56577">
        <w:rPr>
          <w:rFonts w:asciiTheme="minorHAnsi" w:hAnsiTheme="minorHAnsi"/>
          <w:sz w:val="20"/>
          <w:szCs w:val="20"/>
          <w:lang w:val="en-GB"/>
        </w:rPr>
        <w:t xml:space="preserve">energy transition with climate-friendly top-of-the-line </w:t>
      </w:r>
      <w:r w:rsidRPr="00B56577">
        <w:rPr>
          <w:rFonts w:asciiTheme="minorHAnsi" w:hAnsiTheme="minorHAnsi"/>
          <w:sz w:val="20"/>
          <w:szCs w:val="20"/>
          <w:lang w:val="en-GB"/>
        </w:rPr>
        <w:lastRenderedPageBreak/>
        <w:t>products within Europe. thyssenkrupp Electrical Steel has established itself as a key technology partner for CO</w:t>
      </w:r>
      <w:r w:rsidRPr="0056528A">
        <w:rPr>
          <w:rFonts w:asciiTheme="minorHAnsi" w:hAnsiTheme="minorHAnsi"/>
          <w:sz w:val="20"/>
          <w:szCs w:val="20"/>
          <w:vertAlign w:val="subscript"/>
          <w:lang w:val="en-GB"/>
        </w:rPr>
        <w:t>2</w:t>
      </w:r>
      <w:r w:rsidRPr="00B56577">
        <w:rPr>
          <w:rFonts w:asciiTheme="minorHAnsi" w:hAnsiTheme="minorHAnsi"/>
          <w:sz w:val="20"/>
          <w:szCs w:val="20"/>
          <w:lang w:val="en-GB"/>
        </w:rPr>
        <w:t>-reduced, grain-oriented electrical steel – the company already supplies a</w:t>
      </w:r>
      <w:r w:rsidR="00FC0B8F">
        <w:rPr>
          <w:rFonts w:asciiTheme="minorHAnsi" w:hAnsiTheme="minorHAnsi"/>
          <w:sz w:val="20"/>
          <w:szCs w:val="20"/>
          <w:lang w:val="en-GB"/>
        </w:rPr>
        <w:t>n up to</w:t>
      </w:r>
      <w:r w:rsidRPr="00B56577">
        <w:rPr>
          <w:rFonts w:asciiTheme="minorHAnsi" w:hAnsiTheme="minorHAnsi"/>
          <w:sz w:val="20"/>
          <w:szCs w:val="20"/>
          <w:lang w:val="en-GB"/>
        </w:rPr>
        <w:t xml:space="preserve"> 50 percent CO</w:t>
      </w:r>
      <w:r w:rsidRPr="0056528A">
        <w:rPr>
          <w:rFonts w:asciiTheme="minorHAnsi" w:hAnsiTheme="minorHAnsi"/>
          <w:sz w:val="20"/>
          <w:szCs w:val="20"/>
          <w:vertAlign w:val="subscript"/>
          <w:lang w:val="en-GB"/>
        </w:rPr>
        <w:t>2</w:t>
      </w:r>
      <w:r w:rsidRPr="00B56577">
        <w:rPr>
          <w:rFonts w:asciiTheme="minorHAnsi" w:hAnsiTheme="minorHAnsi"/>
          <w:sz w:val="20"/>
          <w:szCs w:val="20"/>
          <w:lang w:val="en-GB"/>
        </w:rPr>
        <w:t xml:space="preserve">-reduced steel product based on alternative feedstocks in the manufacturing process. </w:t>
      </w:r>
    </w:p>
    <w:p w14:paraId="39ED1CDE" w14:textId="1871308E" w:rsidR="00826EAC" w:rsidRPr="00B56577" w:rsidRDefault="00826EAC" w:rsidP="00826EAC">
      <w:pPr>
        <w:pStyle w:val="StandardWeb1"/>
        <w:spacing w:line="360" w:lineRule="auto"/>
        <w:jc w:val="both"/>
        <w:rPr>
          <w:rFonts w:asciiTheme="minorHAnsi" w:hAnsiTheme="minorHAnsi"/>
          <w:sz w:val="20"/>
          <w:szCs w:val="20"/>
          <w:lang w:val="en-GB"/>
        </w:rPr>
      </w:pPr>
      <w:r w:rsidRPr="00B56577">
        <w:rPr>
          <w:rFonts w:asciiTheme="minorHAnsi" w:hAnsiTheme="minorHAnsi"/>
          <w:sz w:val="20"/>
          <w:szCs w:val="20"/>
          <w:lang w:val="en-GB"/>
        </w:rPr>
        <w:t>"For us, it was the next logical step to work closely with Siemens Energy on decarbonization. Siemens Energy's CO</w:t>
      </w:r>
      <w:r w:rsidRPr="0056528A">
        <w:rPr>
          <w:rFonts w:asciiTheme="minorHAnsi" w:hAnsiTheme="minorHAnsi"/>
          <w:sz w:val="20"/>
          <w:szCs w:val="20"/>
          <w:vertAlign w:val="subscript"/>
          <w:lang w:val="en-GB"/>
        </w:rPr>
        <w:t>2</w:t>
      </w:r>
      <w:r w:rsidRPr="00B56577">
        <w:rPr>
          <w:rFonts w:asciiTheme="minorHAnsi" w:hAnsiTheme="minorHAnsi"/>
          <w:sz w:val="20"/>
          <w:szCs w:val="20"/>
          <w:lang w:val="en-GB"/>
        </w:rPr>
        <w:t xml:space="preserve"> footprint is inextricably linked to thyssenkrupp Electrical Steel as a material supplier. The current project is a milestone in our strategic partnership and can serve as a model for establishing green markets," says Georgios Giovanakis, CEO of thyssenkrupp Electrical Steel. Tilo Else, Vice President </w:t>
      </w:r>
      <w:r w:rsidR="00876002" w:rsidRPr="00876002">
        <w:rPr>
          <w:rFonts w:asciiTheme="minorHAnsi" w:hAnsiTheme="minorHAnsi"/>
          <w:sz w:val="20"/>
          <w:szCs w:val="20"/>
          <w:lang w:val="en-GB"/>
        </w:rPr>
        <w:t xml:space="preserve">Procurement Grid Technologies </w:t>
      </w:r>
      <w:r w:rsidRPr="00B56577">
        <w:rPr>
          <w:rFonts w:asciiTheme="minorHAnsi" w:hAnsiTheme="minorHAnsi"/>
          <w:sz w:val="20"/>
          <w:szCs w:val="20"/>
          <w:lang w:val="en-GB"/>
        </w:rPr>
        <w:t xml:space="preserve">at Siemens Energy, emphasizes: "The fact that we are now using the high-tech </w:t>
      </w:r>
      <w:proofErr w:type="spellStart"/>
      <w:r w:rsidRPr="00B56577">
        <w:rPr>
          <w:rFonts w:asciiTheme="minorHAnsi" w:hAnsiTheme="minorHAnsi"/>
          <w:sz w:val="20"/>
          <w:szCs w:val="20"/>
          <w:lang w:val="en-GB"/>
        </w:rPr>
        <w:t>powercore</w:t>
      </w:r>
      <w:proofErr w:type="spellEnd"/>
      <w:r w:rsidRPr="00B56577">
        <w:rPr>
          <w:rFonts w:asciiTheme="minorHAnsi" w:hAnsiTheme="minorHAnsi"/>
          <w:sz w:val="20"/>
          <w:szCs w:val="20"/>
          <w:lang w:val="en-GB"/>
        </w:rPr>
        <w:t>® electrical steel in the same quality in a CO</w:t>
      </w:r>
      <w:r w:rsidRPr="0056528A">
        <w:rPr>
          <w:rFonts w:asciiTheme="minorHAnsi" w:hAnsiTheme="minorHAnsi"/>
          <w:sz w:val="20"/>
          <w:szCs w:val="20"/>
          <w:vertAlign w:val="subscript"/>
          <w:lang w:val="en-GB"/>
        </w:rPr>
        <w:t>2</w:t>
      </w:r>
      <w:r w:rsidRPr="00B56577">
        <w:rPr>
          <w:rFonts w:asciiTheme="minorHAnsi" w:hAnsiTheme="minorHAnsi"/>
          <w:sz w:val="20"/>
          <w:szCs w:val="20"/>
          <w:lang w:val="en-GB"/>
        </w:rPr>
        <w:t xml:space="preserve">-reduced version is an important step towards the decarbonization of our entire process chain. The partnership with thyssenkrupp Electrical Steel will be a decisive step forward for us and thus also for our customers in reducing Scope 3 emissions." </w:t>
      </w:r>
    </w:p>
    <w:p w14:paraId="58793941" w14:textId="6953142F" w:rsidR="00826EAC" w:rsidRPr="00B56577" w:rsidRDefault="00826EAC" w:rsidP="00826EAC">
      <w:pPr>
        <w:pStyle w:val="StandardWeb1"/>
        <w:spacing w:line="360" w:lineRule="auto"/>
        <w:jc w:val="both"/>
        <w:rPr>
          <w:rFonts w:asciiTheme="minorHAnsi" w:hAnsiTheme="minorHAnsi"/>
          <w:sz w:val="20"/>
          <w:szCs w:val="20"/>
          <w:lang w:val="en-GB"/>
        </w:rPr>
      </w:pPr>
      <w:proofErr w:type="gramStart"/>
      <w:r w:rsidRPr="00B56577">
        <w:rPr>
          <w:rFonts w:asciiTheme="minorHAnsi" w:hAnsiTheme="minorHAnsi"/>
          <w:sz w:val="20"/>
          <w:szCs w:val="20"/>
          <w:lang w:val="en-GB"/>
        </w:rPr>
        <w:t>In order to</w:t>
      </w:r>
      <w:proofErr w:type="gramEnd"/>
      <w:r w:rsidRPr="00B56577">
        <w:rPr>
          <w:rFonts w:asciiTheme="minorHAnsi" w:hAnsiTheme="minorHAnsi"/>
          <w:sz w:val="20"/>
          <w:szCs w:val="20"/>
          <w:lang w:val="en-GB"/>
        </w:rPr>
        <w:t xml:space="preserve"> make the energy transition and the decarbonisation of industry in Europe a success, both companies are urgently calling for the establishment of green lead markets for climate-friendly raw materials. The CO</w:t>
      </w:r>
      <w:r w:rsidRPr="00C30A41">
        <w:rPr>
          <w:rFonts w:asciiTheme="minorHAnsi" w:hAnsiTheme="minorHAnsi"/>
          <w:sz w:val="20"/>
          <w:szCs w:val="20"/>
          <w:vertAlign w:val="subscript"/>
          <w:lang w:val="en-GB"/>
        </w:rPr>
        <w:t>2</w:t>
      </w:r>
      <w:r w:rsidRPr="00B56577">
        <w:rPr>
          <w:rFonts w:asciiTheme="minorHAnsi" w:hAnsiTheme="minorHAnsi"/>
          <w:sz w:val="20"/>
          <w:szCs w:val="20"/>
          <w:lang w:val="en-GB"/>
        </w:rPr>
        <w:t xml:space="preserve"> reductions contained in a product must be immediately recognisable to everyone. Uniform rules for CO</w:t>
      </w:r>
      <w:r w:rsidRPr="00C30A41">
        <w:rPr>
          <w:rFonts w:asciiTheme="minorHAnsi" w:hAnsiTheme="minorHAnsi"/>
          <w:sz w:val="20"/>
          <w:szCs w:val="20"/>
          <w:vertAlign w:val="subscript"/>
          <w:lang w:val="en-GB"/>
        </w:rPr>
        <w:t>2</w:t>
      </w:r>
      <w:r w:rsidRPr="00B56577">
        <w:rPr>
          <w:rFonts w:asciiTheme="minorHAnsi" w:hAnsiTheme="minorHAnsi"/>
          <w:sz w:val="20"/>
          <w:szCs w:val="20"/>
          <w:lang w:val="en-GB"/>
        </w:rPr>
        <w:t xml:space="preserve">-reduced steel </w:t>
      </w:r>
      <w:proofErr w:type="gramStart"/>
      <w:r w:rsidRPr="00B56577">
        <w:rPr>
          <w:rFonts w:asciiTheme="minorHAnsi" w:hAnsiTheme="minorHAnsi"/>
          <w:sz w:val="20"/>
          <w:szCs w:val="20"/>
          <w:lang w:val="en-GB"/>
        </w:rPr>
        <w:t>on the basis of</w:t>
      </w:r>
      <w:proofErr w:type="gramEnd"/>
      <w:r w:rsidRPr="00B56577">
        <w:rPr>
          <w:rFonts w:asciiTheme="minorHAnsi" w:hAnsiTheme="minorHAnsi"/>
          <w:sz w:val="20"/>
          <w:szCs w:val="20"/>
          <w:lang w:val="en-GB"/>
        </w:rPr>
        <w:t xml:space="preserve"> relevant norms and standards are the prerequisite for the transformation of the industry towards climate neutrality</w:t>
      </w:r>
      <w:r w:rsidR="000516C4">
        <w:rPr>
          <w:rFonts w:asciiTheme="minorHAnsi" w:hAnsiTheme="minorHAnsi"/>
          <w:sz w:val="20"/>
          <w:szCs w:val="20"/>
          <w:lang w:val="en-GB"/>
        </w:rPr>
        <w:t>.</w:t>
      </w:r>
    </w:p>
    <w:p w14:paraId="3D964CD4" w14:textId="77777777" w:rsidR="000D3791" w:rsidRDefault="000D3791" w:rsidP="00DE2408">
      <w:pPr>
        <w:pStyle w:val="StandardWeb1"/>
        <w:spacing w:after="0" w:line="288" w:lineRule="auto"/>
        <w:jc w:val="both"/>
        <w:rPr>
          <w:rFonts w:asciiTheme="minorHAnsi" w:hAnsiTheme="minorHAnsi"/>
          <w:sz w:val="20"/>
          <w:szCs w:val="20"/>
          <w:lang w:val="en-GB"/>
        </w:rPr>
      </w:pPr>
    </w:p>
    <w:p w14:paraId="4A0E2F2A" w14:textId="77777777" w:rsidR="000D3791" w:rsidRDefault="000D3791" w:rsidP="00DE2408">
      <w:pPr>
        <w:pStyle w:val="StandardWeb1"/>
        <w:spacing w:after="0" w:line="288" w:lineRule="auto"/>
        <w:jc w:val="both"/>
        <w:rPr>
          <w:rFonts w:asciiTheme="minorHAnsi" w:hAnsiTheme="minorHAnsi"/>
          <w:sz w:val="20"/>
          <w:szCs w:val="20"/>
          <w:lang w:val="en-GB"/>
        </w:rPr>
      </w:pPr>
    </w:p>
    <w:p w14:paraId="1D344968" w14:textId="77777777" w:rsidR="000D3791" w:rsidRDefault="000D3791" w:rsidP="00DE2408">
      <w:pPr>
        <w:pStyle w:val="StandardWeb1"/>
        <w:spacing w:after="0" w:line="288" w:lineRule="auto"/>
        <w:jc w:val="both"/>
        <w:rPr>
          <w:rFonts w:asciiTheme="minorHAnsi" w:hAnsiTheme="minorHAnsi"/>
          <w:sz w:val="20"/>
          <w:szCs w:val="20"/>
          <w:lang w:val="en-GB"/>
        </w:rPr>
      </w:pPr>
    </w:p>
    <w:p w14:paraId="79F0EAE0" w14:textId="77777777" w:rsidR="006A2F38" w:rsidRPr="00B56577" w:rsidRDefault="00EE4A53" w:rsidP="00DE2408">
      <w:pPr>
        <w:pStyle w:val="StandardWeb1"/>
        <w:spacing w:after="0" w:line="288" w:lineRule="auto"/>
        <w:jc w:val="both"/>
        <w:rPr>
          <w:rFonts w:asciiTheme="minorHAnsi" w:hAnsiTheme="minorHAnsi"/>
          <w:sz w:val="20"/>
          <w:szCs w:val="20"/>
          <w:lang w:val="en-GB"/>
        </w:rPr>
      </w:pPr>
      <w:r w:rsidRPr="00B56577">
        <w:rPr>
          <w:rFonts w:asciiTheme="minorHAnsi" w:hAnsiTheme="minorHAnsi"/>
          <w:sz w:val="20"/>
          <w:szCs w:val="20"/>
          <w:lang w:val="en-GB"/>
        </w:rPr>
        <w:t>Contact:</w:t>
      </w:r>
    </w:p>
    <w:p w14:paraId="2A6F9A3F" w14:textId="77777777" w:rsidR="00EE4A53" w:rsidRPr="00F301EA" w:rsidRDefault="00EE4A53" w:rsidP="00DE2408">
      <w:pPr>
        <w:pStyle w:val="StandardWeb1"/>
        <w:spacing w:after="0" w:line="288" w:lineRule="auto"/>
        <w:jc w:val="both"/>
        <w:rPr>
          <w:rFonts w:asciiTheme="minorHAnsi" w:hAnsiTheme="minorHAnsi"/>
          <w:sz w:val="20"/>
          <w:szCs w:val="20"/>
          <w:lang w:val="en-GB"/>
        </w:rPr>
      </w:pPr>
      <w:r w:rsidRPr="00F301EA">
        <w:rPr>
          <w:rFonts w:asciiTheme="minorHAnsi" w:hAnsiTheme="minorHAnsi"/>
          <w:sz w:val="20"/>
          <w:szCs w:val="20"/>
          <w:lang w:val="en-GB"/>
        </w:rPr>
        <w:t>thyssenkrupp Steel Europe AG</w:t>
      </w:r>
    </w:p>
    <w:p w14:paraId="167D3AEE" w14:textId="77777777" w:rsidR="00DE2408" w:rsidRPr="00B56577" w:rsidRDefault="00720F11" w:rsidP="00DE2408">
      <w:pPr>
        <w:spacing w:line="288" w:lineRule="auto"/>
        <w:rPr>
          <w:szCs w:val="20"/>
          <w:lang w:val="en-GB"/>
        </w:rPr>
      </w:pPr>
      <w:r w:rsidRPr="00B56577">
        <w:rPr>
          <w:szCs w:val="20"/>
          <w:lang w:val="en-GB"/>
        </w:rPr>
        <w:t>Public-/Media Relations</w:t>
      </w:r>
    </w:p>
    <w:p w14:paraId="5D4A8058" w14:textId="77777777" w:rsidR="00EE4A53" w:rsidRPr="00B56577" w:rsidRDefault="00A91719" w:rsidP="00DE2408">
      <w:pPr>
        <w:spacing w:line="288" w:lineRule="auto"/>
        <w:rPr>
          <w:szCs w:val="20"/>
        </w:rPr>
      </w:pPr>
      <w:r w:rsidRPr="00B56577">
        <w:rPr>
          <w:szCs w:val="20"/>
        </w:rPr>
        <w:t>Roswitha Becker</w:t>
      </w:r>
    </w:p>
    <w:p w14:paraId="0E2A9F8A" w14:textId="77777777" w:rsidR="00EE4A53" w:rsidRPr="00F301EA" w:rsidRDefault="00EE4A53" w:rsidP="00DE2408">
      <w:pPr>
        <w:spacing w:line="288" w:lineRule="auto"/>
        <w:rPr>
          <w:szCs w:val="20"/>
        </w:rPr>
      </w:pPr>
      <w:r w:rsidRPr="00B56577">
        <w:rPr>
          <w:szCs w:val="20"/>
        </w:rPr>
        <w:t>T: +49 203 52</w:t>
      </w:r>
      <w:r w:rsidRPr="00B56577">
        <w:rPr>
          <w:rFonts w:ascii="Arial" w:hAnsi="Arial" w:cs="Arial"/>
          <w:szCs w:val="20"/>
        </w:rPr>
        <w:t> </w:t>
      </w:r>
      <w:r w:rsidRPr="00F301EA">
        <w:rPr>
          <w:szCs w:val="20"/>
        </w:rPr>
        <w:t>-</w:t>
      </w:r>
      <w:r w:rsidRPr="00B56577">
        <w:rPr>
          <w:rFonts w:ascii="Arial" w:hAnsi="Arial" w:cs="Arial"/>
          <w:szCs w:val="20"/>
        </w:rPr>
        <w:t> </w:t>
      </w:r>
      <w:r w:rsidRPr="00F301EA">
        <w:rPr>
          <w:szCs w:val="20"/>
        </w:rPr>
        <w:t xml:space="preserve">44916 </w:t>
      </w:r>
    </w:p>
    <w:p w14:paraId="1437365F" w14:textId="77777777" w:rsidR="00EE4A53" w:rsidRPr="00F301EA" w:rsidRDefault="00230DB3" w:rsidP="00DE2408">
      <w:pPr>
        <w:spacing w:line="288" w:lineRule="auto"/>
        <w:rPr>
          <w:szCs w:val="20"/>
        </w:rPr>
      </w:pPr>
      <w:hyperlink r:id="rId11" w:history="1">
        <w:r w:rsidR="00A91719" w:rsidRPr="00F301EA">
          <w:rPr>
            <w:rStyle w:val="Hyperlink"/>
            <w:szCs w:val="20"/>
          </w:rPr>
          <w:t>roswitha.becker@thyssenkrupp.com</w:t>
        </w:r>
      </w:hyperlink>
    </w:p>
    <w:p w14:paraId="252D87B2" w14:textId="77777777" w:rsidR="00BB1719" w:rsidRPr="00F301EA" w:rsidRDefault="00230DB3" w:rsidP="00720F11">
      <w:pPr>
        <w:spacing w:line="288" w:lineRule="auto"/>
        <w:rPr>
          <w:color w:val="0563C1" w:themeColor="hyperlink"/>
          <w:u w:val="single"/>
          <w:lang w:val="fr-FR"/>
        </w:rPr>
      </w:pPr>
      <w:hyperlink r:id="rId12" w:history="1">
        <w:r w:rsidR="00EE4A53" w:rsidRPr="00F301EA">
          <w:rPr>
            <w:rStyle w:val="Hyperlink"/>
          </w:rPr>
          <w:t>www.thyssenkrupp-steel.com</w:t>
        </w:r>
      </w:hyperlink>
    </w:p>
    <w:sectPr w:rsidR="00BB1719" w:rsidRPr="00F301EA"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DF6F" w14:textId="77777777" w:rsidR="00656C76" w:rsidRDefault="00656C76" w:rsidP="005B5ABA">
      <w:pPr>
        <w:spacing w:line="240" w:lineRule="auto"/>
      </w:pPr>
      <w:r>
        <w:separator/>
      </w:r>
    </w:p>
  </w:endnote>
  <w:endnote w:type="continuationSeparator" w:id="0">
    <w:p w14:paraId="44DDA993" w14:textId="77777777" w:rsidR="00656C76" w:rsidRDefault="00656C76" w:rsidP="005B5ABA">
      <w:pPr>
        <w:spacing w:line="240" w:lineRule="auto"/>
      </w:pPr>
      <w:r>
        <w:continuationSeparator/>
      </w:r>
    </w:p>
  </w:endnote>
  <w:endnote w:type="continuationNotice" w:id="1">
    <w:p w14:paraId="7089A621" w14:textId="77777777" w:rsidR="00656C76" w:rsidRDefault="00656C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3D88" w14:textId="77777777" w:rsidR="00040FF0" w:rsidRDefault="005A1A95">
    <w:pPr>
      <w:pStyle w:val="Fuzeile"/>
    </w:pPr>
    <w:r>
      <w:rPr>
        <w:noProof/>
        <w:lang w:eastAsia="de-DE"/>
      </w:rPr>
      <mc:AlternateContent>
        <mc:Choice Requires="wps">
          <w:drawing>
            <wp:anchor distT="180340" distB="0" distL="114300" distR="114300" simplePos="0" relativeHeight="251658244" behindDoc="0" locked="0" layoutInCell="1" allowOverlap="1" wp14:anchorId="5EF9543A" wp14:editId="1E210D7D">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2349C"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Germany, T: +49 203 52 -25168, press-steel@thyssenkrupp.com, www.thyssenkrupp-steel.com</w:t>
                          </w:r>
                        </w:p>
                        <w:p w14:paraId="05B947BA" w14:textId="77777777" w:rsidR="000E3852" w:rsidRPr="00DA1716" w:rsidRDefault="000E3852" w:rsidP="000E3852">
                          <w:pPr>
                            <w:pStyle w:val="Fuzeile"/>
                            <w:rPr>
                              <w:rFonts w:asciiTheme="majorHAnsi" w:hAnsiTheme="majorHAnsi"/>
                              <w:szCs w:val="14"/>
                              <w:lang w:val="en-GB"/>
                            </w:rPr>
                          </w:pPr>
                          <w:r w:rsidRPr="00DA1716">
                            <w:rPr>
                              <w:rFonts w:asciiTheme="majorHAnsi" w:hAnsiTheme="majorHAnsi"/>
                              <w:szCs w:val="14"/>
                              <w:lang w:val="en-GB"/>
                            </w:rPr>
                            <w:t xml:space="preserve">Chairman of the Supervisory Board: </w:t>
                          </w:r>
                          <w:proofErr w:type="spellStart"/>
                          <w:r w:rsidRPr="00DA1716">
                            <w:rPr>
                              <w:rFonts w:asciiTheme="majorHAnsi" w:hAnsiTheme="majorHAnsi"/>
                              <w:szCs w:val="14"/>
                              <w:lang w:val="en-GB"/>
                            </w:rPr>
                            <w:t>Sigmar</w:t>
                          </w:r>
                          <w:proofErr w:type="spellEnd"/>
                          <w:r w:rsidRPr="00DA1716">
                            <w:rPr>
                              <w:rFonts w:asciiTheme="majorHAnsi" w:hAnsiTheme="majorHAnsi"/>
                              <w:szCs w:val="14"/>
                              <w:lang w:val="en-GB"/>
                            </w:rPr>
                            <w:t xml:space="preserve"> Gabriel</w:t>
                          </w:r>
                        </w:p>
                        <w:p w14:paraId="30015235" w14:textId="77777777" w:rsidR="000E3852" w:rsidRPr="00DA1716" w:rsidRDefault="000E3852" w:rsidP="000E3852">
                          <w:pPr>
                            <w:pStyle w:val="Fuzeile"/>
                            <w:ind w:left="0"/>
                            <w:rPr>
                              <w:rFonts w:asciiTheme="majorHAnsi" w:hAnsiTheme="majorHAnsi"/>
                              <w:szCs w:val="14"/>
                              <w:lang w:val="en-GB"/>
                            </w:rPr>
                          </w:pPr>
                          <w:r w:rsidRPr="00DA1716">
                            <w:rPr>
                              <w:rFonts w:asciiTheme="majorHAnsi" w:hAnsiTheme="majorHAnsi"/>
                              <w:szCs w:val="14"/>
                              <w:lang w:val="en-GB"/>
                            </w:rPr>
                            <w:t>Executive Board: Bernhard Osburg, Chairman/Chief Executive; Dr.-Ing. Heike Denecke-Arnold, Carsten Evers, Markus Grolms, Dr.-Ing. Arnd Köfler</w:t>
                          </w:r>
                        </w:p>
                        <w:p w14:paraId="3DBB9877" w14:textId="77777777" w:rsidR="005A1A95" w:rsidRPr="002108F1" w:rsidRDefault="002108F1" w:rsidP="000E3852">
                          <w:pPr>
                            <w:pStyle w:val="Fuzeile"/>
                            <w:ind w:left="0"/>
                            <w:rPr>
                              <w:rFonts w:asciiTheme="majorHAnsi" w:hAnsiTheme="majorHAnsi"/>
                            </w:rPr>
                          </w:pPr>
                          <w:r w:rsidRPr="00DA1716">
                            <w:rPr>
                              <w:rFonts w:asciiTheme="majorHAnsi" w:hAnsiTheme="majorHAnsi"/>
                              <w:szCs w:val="14"/>
                              <w:lang w:val="en-GB"/>
                            </w:rPr>
                            <w:t xml:space="preserve">Company headquarters: Duisburg, Registration court: Duisburg HR B 9326, </w:t>
                          </w:r>
                          <w:proofErr w:type="spellStart"/>
                          <w:proofErr w:type="gramStart"/>
                          <w:r w:rsidRPr="00DA1716">
                            <w:rPr>
                              <w:rFonts w:asciiTheme="majorHAnsi" w:hAnsiTheme="majorHAnsi"/>
                              <w:szCs w:val="14"/>
                              <w:lang w:val="en-GB"/>
                            </w:rPr>
                            <w:t>USt</w:t>
                          </w:r>
                          <w:proofErr w:type="spellEnd"/>
                          <w:r w:rsidRPr="00DA1716">
                            <w:rPr>
                              <w:rFonts w:asciiTheme="majorHAnsi" w:hAnsiTheme="majorHAnsi"/>
                              <w:szCs w:val="14"/>
                              <w:lang w:val="en-GB"/>
                            </w:rPr>
                            <w:t>.-</w:t>
                          </w:r>
                          <w:proofErr w:type="spellStart"/>
                          <w:proofErr w:type="gramEnd"/>
                          <w:r w:rsidRPr="00DA1716">
                            <w:rPr>
                              <w:rFonts w:asciiTheme="majorHAnsi" w:hAnsiTheme="majorHAnsi"/>
                              <w:szCs w:val="14"/>
                              <w:lang w:val="en-GB"/>
                            </w:rPr>
                            <w:t>IDNr</w:t>
                          </w:r>
                          <w:proofErr w:type="spellEnd"/>
                          <w:r w:rsidRPr="00DA1716">
                            <w:rPr>
                              <w:rFonts w:asciiTheme="majorHAnsi" w:hAnsiTheme="majorHAnsi"/>
                              <w:szCs w:val="14"/>
                              <w:lang w:val="en-GB"/>
                            </w:rPr>
                            <w:t xml:space="preserve">. </w:t>
                          </w:r>
                          <w:r w:rsidRPr="00017C1F">
                            <w:rPr>
                              <w:rFonts w:asciiTheme="majorHAnsi" w:hAnsiTheme="majorHAnsi"/>
                              <w:szCs w:val="14"/>
                            </w:rPr>
                            <w:t>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9543A"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6D52349C"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Germany, T: +49 203 52 -25168, press-steel@thyssenkrupp.com, www.thyssenkrupp-steel.com</w:t>
                    </w:r>
                  </w:p>
                  <w:p w14:paraId="05B947BA" w14:textId="77777777" w:rsidR="000E3852" w:rsidRPr="00DA1716" w:rsidRDefault="000E3852" w:rsidP="000E3852">
                    <w:pPr>
                      <w:pStyle w:val="Fuzeile"/>
                      <w:rPr>
                        <w:rFonts w:asciiTheme="majorHAnsi" w:hAnsiTheme="majorHAnsi"/>
                        <w:szCs w:val="14"/>
                        <w:lang w:val="en-GB"/>
                      </w:rPr>
                    </w:pPr>
                    <w:r w:rsidRPr="00DA1716">
                      <w:rPr>
                        <w:rFonts w:asciiTheme="majorHAnsi" w:hAnsiTheme="majorHAnsi"/>
                        <w:szCs w:val="14"/>
                        <w:lang w:val="en-GB"/>
                      </w:rPr>
                      <w:t>Chairman of the Supervisory Board: Sigmar Gabriel</w:t>
                    </w:r>
                  </w:p>
                  <w:p w14:paraId="30015235" w14:textId="77777777" w:rsidR="000E3852" w:rsidRPr="00DA1716" w:rsidRDefault="000E3852" w:rsidP="000E3852">
                    <w:pPr>
                      <w:pStyle w:val="Fuzeile"/>
                      <w:ind w:left="0"/>
                      <w:rPr>
                        <w:rFonts w:asciiTheme="majorHAnsi" w:hAnsiTheme="majorHAnsi"/>
                        <w:szCs w:val="14"/>
                        <w:lang w:val="en-GB"/>
                      </w:rPr>
                    </w:pPr>
                    <w:r w:rsidRPr="00DA1716">
                      <w:rPr>
                        <w:rFonts w:asciiTheme="majorHAnsi" w:hAnsiTheme="majorHAnsi"/>
                        <w:szCs w:val="14"/>
                        <w:lang w:val="en-GB"/>
                      </w:rPr>
                      <w:t>Executive Board: Bernhard Osburg, Chairman/Chief Executive; Dr.-Ing. Heike Denecke-Arnold, Carsten Evers, Markus Grolms, Dr.-Ing. Arnd Köfler</w:t>
                    </w:r>
                  </w:p>
                  <w:p w14:paraId="3DBB9877" w14:textId="77777777" w:rsidR="005A1A95" w:rsidRPr="002108F1" w:rsidRDefault="002108F1" w:rsidP="000E3852">
                    <w:pPr>
                      <w:pStyle w:val="Fuzeile"/>
                      <w:ind w:left="0"/>
                      <w:rPr>
                        <w:rFonts w:asciiTheme="majorHAnsi" w:hAnsiTheme="majorHAnsi"/>
                      </w:rPr>
                    </w:pPr>
                    <w:r w:rsidRPr="00DA1716">
                      <w:rPr>
                        <w:rFonts w:asciiTheme="majorHAnsi" w:hAnsiTheme="majorHAnsi"/>
                        <w:szCs w:val="14"/>
                        <w:lang w:val="en-GB"/>
                      </w:rPr>
                      <w:t xml:space="preserve">Company headquarters: Duisburg, Registration court: Duisburg HR B 9326, USt.-IDNr. </w:t>
                    </w:r>
                    <w:r w:rsidRPr="00017C1F">
                      <w:rPr>
                        <w:rFonts w:asciiTheme="majorHAnsi" w:hAnsiTheme="majorHAnsi"/>
                        <w:szCs w:val="14"/>
                      </w:rPr>
                      <w:t>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916B" w14:textId="77777777" w:rsidR="00AF75F1" w:rsidRDefault="007D3550">
    <w:pPr>
      <w:pStyle w:val="Fuzeile"/>
    </w:pPr>
    <w:r>
      <w:rPr>
        <w:noProof/>
        <w:lang w:eastAsia="de-DE"/>
      </w:rPr>
      <mc:AlternateContent>
        <mc:Choice Requires="wps">
          <w:drawing>
            <wp:anchor distT="180340" distB="0" distL="114300" distR="114300" simplePos="0" relativeHeight="251658243" behindDoc="0" locked="0" layoutInCell="1" allowOverlap="1" wp14:anchorId="37D99A73" wp14:editId="3206FDA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77F1CC"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thyssenkrupp Steel Europe AG, Kaiser-Wilhelm-Straße 100, 47166 Duisburg, Germany, T: +49 203 52 -25168, press-steel@thyssenkrupp.com, www.thyssenkrupp-steel.com</w:t>
                          </w:r>
                        </w:p>
                        <w:p w14:paraId="2E83FE32" w14:textId="77777777" w:rsidR="000E3852" w:rsidRPr="00BB1719" w:rsidRDefault="000E3852" w:rsidP="000E3852">
                          <w:pPr>
                            <w:pStyle w:val="Fuzeile"/>
                            <w:rPr>
                              <w:rFonts w:asciiTheme="majorHAnsi" w:hAnsiTheme="majorHAnsi"/>
                              <w:szCs w:val="14"/>
                              <w:lang w:val="en-US"/>
                            </w:rPr>
                          </w:pPr>
                          <w:r w:rsidRPr="00DA1716">
                            <w:rPr>
                              <w:rFonts w:asciiTheme="majorHAnsi" w:hAnsiTheme="majorHAnsi"/>
                              <w:szCs w:val="14"/>
                              <w:lang w:val="en-GB"/>
                            </w:rPr>
                            <w:t xml:space="preserve">Chairman of the Supervisory Board: </w:t>
                          </w:r>
                          <w:proofErr w:type="spellStart"/>
                          <w:r w:rsidRPr="00DA1716">
                            <w:rPr>
                              <w:rFonts w:asciiTheme="majorHAnsi" w:hAnsiTheme="majorHAnsi"/>
                              <w:szCs w:val="14"/>
                              <w:lang w:val="en-GB"/>
                            </w:rPr>
                            <w:t>Sigmar</w:t>
                          </w:r>
                          <w:proofErr w:type="spellEnd"/>
                          <w:r w:rsidRPr="00DA1716">
                            <w:rPr>
                              <w:rFonts w:asciiTheme="majorHAnsi" w:hAnsiTheme="majorHAnsi"/>
                              <w:szCs w:val="14"/>
                              <w:lang w:val="en-GB"/>
                            </w:rPr>
                            <w:t xml:space="preserve"> Gabriel</w:t>
                          </w:r>
                        </w:p>
                        <w:p w14:paraId="18BB8AE6" w14:textId="77777777" w:rsidR="000E3852" w:rsidRPr="00DA1716" w:rsidRDefault="000E3852" w:rsidP="000E3852">
                          <w:pPr>
                            <w:pStyle w:val="Fuzeile"/>
                            <w:ind w:left="0"/>
                            <w:rPr>
                              <w:rFonts w:asciiTheme="majorHAnsi" w:hAnsiTheme="majorHAnsi"/>
                              <w:szCs w:val="14"/>
                              <w:lang w:val="en-GB"/>
                            </w:rPr>
                          </w:pPr>
                          <w:r w:rsidRPr="00DA1716">
                            <w:rPr>
                              <w:rFonts w:asciiTheme="majorHAnsi" w:hAnsiTheme="majorHAnsi"/>
                              <w:szCs w:val="14"/>
                              <w:lang w:val="en-GB"/>
                            </w:rPr>
                            <w:t>Executive Board: Bernhard Osburg, Chairman/Chief Executive Officer; Dr.-Ing. Heike Denecke-Arnold, Carsten Evers, Markus Grolms, Dr.-Ing. Arnd Köfler</w:t>
                          </w:r>
                        </w:p>
                        <w:p w14:paraId="6DCC5F03" w14:textId="77777777" w:rsidR="007D3550" w:rsidRPr="002108F1" w:rsidRDefault="002108F1" w:rsidP="000E3852">
                          <w:pPr>
                            <w:pStyle w:val="Fuzeile"/>
                            <w:ind w:left="0"/>
                            <w:rPr>
                              <w:rFonts w:asciiTheme="majorHAnsi" w:hAnsiTheme="majorHAnsi"/>
                            </w:rPr>
                          </w:pPr>
                          <w:r w:rsidRPr="00DA1716">
                            <w:rPr>
                              <w:rFonts w:asciiTheme="majorHAnsi" w:hAnsiTheme="majorHAnsi"/>
                              <w:szCs w:val="14"/>
                              <w:lang w:val="en-GB"/>
                            </w:rPr>
                            <w:t xml:space="preserve">Company headquarters: Duisburg, Registration court: Duisburg HR B 9326, </w:t>
                          </w:r>
                          <w:proofErr w:type="spellStart"/>
                          <w:proofErr w:type="gramStart"/>
                          <w:r w:rsidRPr="00DA1716">
                            <w:rPr>
                              <w:rFonts w:asciiTheme="majorHAnsi" w:hAnsiTheme="majorHAnsi"/>
                              <w:szCs w:val="14"/>
                              <w:lang w:val="en-GB"/>
                            </w:rPr>
                            <w:t>USt</w:t>
                          </w:r>
                          <w:proofErr w:type="spellEnd"/>
                          <w:r w:rsidRPr="00DA1716">
                            <w:rPr>
                              <w:rFonts w:asciiTheme="majorHAnsi" w:hAnsiTheme="majorHAnsi"/>
                              <w:szCs w:val="14"/>
                              <w:lang w:val="en-GB"/>
                            </w:rPr>
                            <w:t>.-</w:t>
                          </w:r>
                          <w:proofErr w:type="spellStart"/>
                          <w:proofErr w:type="gramEnd"/>
                          <w:r w:rsidRPr="00DA1716">
                            <w:rPr>
                              <w:rFonts w:asciiTheme="majorHAnsi" w:hAnsiTheme="majorHAnsi"/>
                              <w:szCs w:val="14"/>
                              <w:lang w:val="en-GB"/>
                            </w:rPr>
                            <w:t>IDNr</w:t>
                          </w:r>
                          <w:proofErr w:type="spellEnd"/>
                          <w:r w:rsidRPr="00DA1716">
                            <w:rPr>
                              <w:rFonts w:asciiTheme="majorHAnsi" w:hAnsiTheme="majorHAnsi"/>
                              <w:szCs w:val="14"/>
                              <w:lang w:val="en-GB"/>
                            </w:rPr>
                            <w:t xml:space="preserve">. </w:t>
                          </w:r>
                          <w:r w:rsidRPr="00017C1F">
                            <w:rPr>
                              <w:rFonts w:asciiTheme="majorHAnsi" w:hAnsiTheme="majorHAnsi"/>
                              <w:szCs w:val="14"/>
                            </w:rPr>
                            <w:t>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99A73"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6277F1CC"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thyssenkrupp Steel Europe AG, Kaiser-Wilhelm-Straße 100, 47166 Duisburg, Germany, T: +49 203 52 -25168, press-steel@thyssenkrupp.com, www.thyssenkrupp-steel.com</w:t>
                    </w:r>
                  </w:p>
                  <w:p w14:paraId="2E83FE32" w14:textId="77777777" w:rsidR="000E3852" w:rsidRPr="00BB1719" w:rsidRDefault="000E3852" w:rsidP="000E3852">
                    <w:pPr>
                      <w:pStyle w:val="Fuzeile"/>
                      <w:rPr>
                        <w:rFonts w:asciiTheme="majorHAnsi" w:hAnsiTheme="majorHAnsi"/>
                        <w:szCs w:val="14"/>
                        <w:lang w:val="en-US"/>
                      </w:rPr>
                    </w:pPr>
                    <w:r w:rsidRPr="00DA1716">
                      <w:rPr>
                        <w:rFonts w:asciiTheme="majorHAnsi" w:hAnsiTheme="majorHAnsi"/>
                        <w:szCs w:val="14"/>
                        <w:lang w:val="en-GB"/>
                      </w:rPr>
                      <w:t>Chairman of the Supervisory Board: Sigmar Gabriel</w:t>
                    </w:r>
                  </w:p>
                  <w:p w14:paraId="18BB8AE6" w14:textId="77777777" w:rsidR="000E3852" w:rsidRPr="00DA1716" w:rsidRDefault="000E3852" w:rsidP="000E3852">
                    <w:pPr>
                      <w:pStyle w:val="Fuzeile"/>
                      <w:ind w:left="0"/>
                      <w:rPr>
                        <w:rFonts w:asciiTheme="majorHAnsi" w:hAnsiTheme="majorHAnsi"/>
                        <w:szCs w:val="14"/>
                        <w:lang w:val="en-GB"/>
                      </w:rPr>
                    </w:pPr>
                    <w:r w:rsidRPr="00DA1716">
                      <w:rPr>
                        <w:rFonts w:asciiTheme="majorHAnsi" w:hAnsiTheme="majorHAnsi"/>
                        <w:szCs w:val="14"/>
                        <w:lang w:val="en-GB"/>
                      </w:rPr>
                      <w:t>Executive Board: Bernhard Osburg, Chairman/Chief Executive Officer; Dr.-Ing. Heike Denecke-Arnold, Carsten Evers, Markus Grolms, Dr.-Ing. Arnd Köfler</w:t>
                    </w:r>
                  </w:p>
                  <w:p w14:paraId="6DCC5F03" w14:textId="77777777" w:rsidR="007D3550" w:rsidRPr="002108F1" w:rsidRDefault="002108F1" w:rsidP="000E3852">
                    <w:pPr>
                      <w:pStyle w:val="Fuzeile"/>
                      <w:ind w:left="0"/>
                      <w:rPr>
                        <w:rFonts w:asciiTheme="majorHAnsi" w:hAnsiTheme="majorHAnsi"/>
                      </w:rPr>
                    </w:pPr>
                    <w:r w:rsidRPr="00DA1716">
                      <w:rPr>
                        <w:rFonts w:asciiTheme="majorHAnsi" w:hAnsiTheme="majorHAnsi"/>
                        <w:szCs w:val="14"/>
                        <w:lang w:val="en-GB"/>
                      </w:rPr>
                      <w:t xml:space="preserve">Company headquarters: Duisburg, Registration court: Duisburg HR B 9326, USt.-IDNr. </w:t>
                    </w:r>
                    <w:r w:rsidRPr="00017C1F">
                      <w:rPr>
                        <w:rFonts w:asciiTheme="majorHAnsi" w:hAnsiTheme="majorHAnsi"/>
                        <w:szCs w:val="14"/>
                      </w:rPr>
                      <w:t>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ED22" w14:textId="77777777" w:rsidR="00656C76" w:rsidRDefault="00656C76" w:rsidP="005B5ABA">
      <w:pPr>
        <w:spacing w:line="240" w:lineRule="auto"/>
      </w:pPr>
      <w:r>
        <w:separator/>
      </w:r>
    </w:p>
  </w:footnote>
  <w:footnote w:type="continuationSeparator" w:id="0">
    <w:p w14:paraId="03339A82" w14:textId="77777777" w:rsidR="00656C76" w:rsidRDefault="00656C76" w:rsidP="005B5ABA">
      <w:pPr>
        <w:spacing w:line="240" w:lineRule="auto"/>
      </w:pPr>
      <w:r>
        <w:continuationSeparator/>
      </w:r>
    </w:p>
  </w:footnote>
  <w:footnote w:type="continuationNotice" w:id="1">
    <w:p w14:paraId="411B9175" w14:textId="77777777" w:rsidR="00656C76" w:rsidRDefault="00656C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BCFE" w14:textId="77777777" w:rsidR="005B5ABA" w:rsidRDefault="00CA4CEB"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273ED92A" wp14:editId="311DED9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64305859" wp14:editId="2DBA4BC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DBB45" w14:textId="5ED61B58" w:rsidR="00E67FF9" w:rsidRPr="001E7E0A" w:rsidRDefault="00230DB3" w:rsidP="001E7E0A">
                          <w:pPr>
                            <w:pStyle w:val="Datumsangabe"/>
                          </w:pPr>
                          <w:r>
                            <w:fldChar w:fldCharType="begin"/>
                          </w:r>
                          <w:r>
                            <w:instrText xml:space="preserve"> STYLEREF  Datumsanga</w:instrText>
                          </w:r>
                          <w:r>
                            <w:instrText xml:space="preserve">be  \* MERGEFORMAT </w:instrText>
                          </w:r>
                          <w:r>
                            <w:fldChar w:fldCharType="separate"/>
                          </w:r>
                          <w:r>
                            <w:rPr>
                              <w:noProof/>
                            </w:rPr>
                            <w:t>20.02.2024</w:t>
                          </w:r>
                          <w:r>
                            <w:rPr>
                              <w:noProof/>
                            </w:rPr>
                            <w:fldChar w:fldCharType="end"/>
                          </w:r>
                        </w:p>
                        <w:p w14:paraId="48462A78" w14:textId="77777777" w:rsidR="00E67FF9" w:rsidRDefault="00490007" w:rsidP="00A70ED2">
                          <w:pPr>
                            <w:pStyle w:val="Seitenzahlangabe"/>
                          </w:pPr>
                          <w:r>
                            <w:t xml:space="preserve">Side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05859"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513DBB45" w14:textId="5ED61B58" w:rsidR="00E67FF9" w:rsidRPr="001E7E0A" w:rsidRDefault="00230DB3" w:rsidP="001E7E0A">
                    <w:pPr>
                      <w:pStyle w:val="Datumsangabe"/>
                    </w:pPr>
                    <w:r>
                      <w:fldChar w:fldCharType="begin"/>
                    </w:r>
                    <w:r>
                      <w:instrText xml:space="preserve"> STYLEREF  Datumsanga</w:instrText>
                    </w:r>
                    <w:r>
                      <w:instrText xml:space="preserve">be  \* MERGEFORMAT </w:instrText>
                    </w:r>
                    <w:r>
                      <w:fldChar w:fldCharType="separate"/>
                    </w:r>
                    <w:r>
                      <w:rPr>
                        <w:noProof/>
                      </w:rPr>
                      <w:t>20.02.2024</w:t>
                    </w:r>
                    <w:r>
                      <w:rPr>
                        <w:noProof/>
                      </w:rPr>
                      <w:fldChar w:fldCharType="end"/>
                    </w:r>
                  </w:p>
                  <w:p w14:paraId="48462A78" w14:textId="77777777" w:rsidR="00E67FF9" w:rsidRDefault="00490007" w:rsidP="00A70ED2">
                    <w:pPr>
                      <w:pStyle w:val="Seitenzahlangabe"/>
                    </w:pPr>
                    <w:r>
                      <w:t xml:space="preserve">Side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5120" w14:textId="77777777" w:rsidR="002D1B27" w:rsidRDefault="00CA4CEB">
    <w:pPr>
      <w:pStyle w:val="Kopfzeile"/>
    </w:pPr>
    <w:r>
      <w:rPr>
        <w:noProof/>
        <w:lang w:eastAsia="de-DE"/>
      </w:rPr>
      <w:drawing>
        <wp:anchor distT="0" distB="0" distL="114300" distR="114300" simplePos="0" relativeHeight="251658241" behindDoc="1" locked="0" layoutInCell="1" allowOverlap="1" wp14:anchorId="750F34C5" wp14:editId="63686AE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pt;height:4.9pt" o:bullet="t">
        <v:imagedata r:id="rId1" o:title="Bullet_blau_RGB_klein"/>
      </v:shape>
    </w:pict>
  </w:numPicBullet>
  <w:numPicBullet w:numPicBulletId="1">
    <w:pict>
      <v:shape id="_x0000_i1043" type="#_x0000_t75" style="width:4.9pt;height:4.9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FB76ED"/>
    <w:multiLevelType w:val="hybridMultilevel"/>
    <w:tmpl w:val="D166B81A"/>
    <w:lvl w:ilvl="0" w:tplc="FB36D004">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6263117">
    <w:abstractNumId w:val="17"/>
  </w:num>
  <w:num w:numId="2" w16cid:durableId="1566449804">
    <w:abstractNumId w:val="17"/>
  </w:num>
  <w:num w:numId="3" w16cid:durableId="1486236607">
    <w:abstractNumId w:val="17"/>
  </w:num>
  <w:num w:numId="4" w16cid:durableId="396518490">
    <w:abstractNumId w:val="6"/>
  </w:num>
  <w:num w:numId="5" w16cid:durableId="1223558336">
    <w:abstractNumId w:val="11"/>
  </w:num>
  <w:num w:numId="6" w16cid:durableId="1049456698">
    <w:abstractNumId w:val="6"/>
  </w:num>
  <w:num w:numId="7" w16cid:durableId="202442600">
    <w:abstractNumId w:val="11"/>
  </w:num>
  <w:num w:numId="8" w16cid:durableId="2100515417">
    <w:abstractNumId w:val="12"/>
  </w:num>
  <w:num w:numId="9" w16cid:durableId="1427576600">
    <w:abstractNumId w:val="11"/>
  </w:num>
  <w:num w:numId="10" w16cid:durableId="1156143948">
    <w:abstractNumId w:val="11"/>
  </w:num>
  <w:num w:numId="11" w16cid:durableId="688876022">
    <w:abstractNumId w:val="19"/>
  </w:num>
  <w:num w:numId="12" w16cid:durableId="2101412282">
    <w:abstractNumId w:val="19"/>
  </w:num>
  <w:num w:numId="13" w16cid:durableId="1380666944">
    <w:abstractNumId w:val="19"/>
  </w:num>
  <w:num w:numId="14" w16cid:durableId="1295255053">
    <w:abstractNumId w:val="1"/>
  </w:num>
  <w:num w:numId="15" w16cid:durableId="1909802538">
    <w:abstractNumId w:val="2"/>
  </w:num>
  <w:num w:numId="16" w16cid:durableId="1904951417">
    <w:abstractNumId w:val="3"/>
  </w:num>
  <w:num w:numId="17" w16cid:durableId="334263243">
    <w:abstractNumId w:val="7"/>
  </w:num>
  <w:num w:numId="18" w16cid:durableId="700597269">
    <w:abstractNumId w:val="15"/>
  </w:num>
  <w:num w:numId="19" w16cid:durableId="264045955">
    <w:abstractNumId w:val="14"/>
  </w:num>
  <w:num w:numId="20" w16cid:durableId="2105151632">
    <w:abstractNumId w:val="9"/>
  </w:num>
  <w:num w:numId="21" w16cid:durableId="1007901710">
    <w:abstractNumId w:val="5"/>
  </w:num>
  <w:num w:numId="22" w16cid:durableId="963586469">
    <w:abstractNumId w:val="0"/>
  </w:num>
  <w:num w:numId="23" w16cid:durableId="91170020">
    <w:abstractNumId w:val="8"/>
  </w:num>
  <w:num w:numId="24" w16cid:durableId="2004695093">
    <w:abstractNumId w:val="4"/>
  </w:num>
  <w:num w:numId="25" w16cid:durableId="870076153">
    <w:abstractNumId w:val="10"/>
  </w:num>
  <w:num w:numId="26" w16cid:durableId="1129666388">
    <w:abstractNumId w:val="13"/>
  </w:num>
  <w:num w:numId="27" w16cid:durableId="2070952048">
    <w:abstractNumId w:val="20"/>
  </w:num>
  <w:num w:numId="28" w16cid:durableId="1091974969">
    <w:abstractNumId w:val="16"/>
  </w:num>
  <w:num w:numId="29" w16cid:durableId="663400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characterSpacingControl w:val="doNotCompress"/>
  <w:hdrShapeDefaults>
    <o:shapedefaults v:ext="edit" spidmax="30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0C"/>
    <w:rsid w:val="00000224"/>
    <w:rsid w:val="00006CFC"/>
    <w:rsid w:val="00010392"/>
    <w:rsid w:val="000106B6"/>
    <w:rsid w:val="00010CE3"/>
    <w:rsid w:val="00012598"/>
    <w:rsid w:val="00013973"/>
    <w:rsid w:val="000143CF"/>
    <w:rsid w:val="0001574B"/>
    <w:rsid w:val="00021A3E"/>
    <w:rsid w:val="00022818"/>
    <w:rsid w:val="000259EE"/>
    <w:rsid w:val="00025C91"/>
    <w:rsid w:val="000261E6"/>
    <w:rsid w:val="00027C02"/>
    <w:rsid w:val="00040FF0"/>
    <w:rsid w:val="000416B2"/>
    <w:rsid w:val="00041D56"/>
    <w:rsid w:val="00045723"/>
    <w:rsid w:val="00047BF9"/>
    <w:rsid w:val="000516C4"/>
    <w:rsid w:val="000525FC"/>
    <w:rsid w:val="00052FFB"/>
    <w:rsid w:val="00056719"/>
    <w:rsid w:val="00056B18"/>
    <w:rsid w:val="0006281E"/>
    <w:rsid w:val="00065D3B"/>
    <w:rsid w:val="000677D4"/>
    <w:rsid w:val="00067B08"/>
    <w:rsid w:val="00085CC6"/>
    <w:rsid w:val="00097807"/>
    <w:rsid w:val="000A3C08"/>
    <w:rsid w:val="000A40CF"/>
    <w:rsid w:val="000B07A1"/>
    <w:rsid w:val="000B6A80"/>
    <w:rsid w:val="000C70FB"/>
    <w:rsid w:val="000D312E"/>
    <w:rsid w:val="000D3791"/>
    <w:rsid w:val="000D4D6C"/>
    <w:rsid w:val="000D5867"/>
    <w:rsid w:val="000E3852"/>
    <w:rsid w:val="000E4071"/>
    <w:rsid w:val="000E478B"/>
    <w:rsid w:val="000F62A0"/>
    <w:rsid w:val="00102C50"/>
    <w:rsid w:val="001116CD"/>
    <w:rsid w:val="001306E1"/>
    <w:rsid w:val="001344DB"/>
    <w:rsid w:val="001364F9"/>
    <w:rsid w:val="00137A1B"/>
    <w:rsid w:val="00142A34"/>
    <w:rsid w:val="0014474F"/>
    <w:rsid w:val="001451D3"/>
    <w:rsid w:val="00146600"/>
    <w:rsid w:val="001553C0"/>
    <w:rsid w:val="00161443"/>
    <w:rsid w:val="001615BC"/>
    <w:rsid w:val="00162A87"/>
    <w:rsid w:val="00165354"/>
    <w:rsid w:val="00166977"/>
    <w:rsid w:val="00174160"/>
    <w:rsid w:val="0017592A"/>
    <w:rsid w:val="001769C1"/>
    <w:rsid w:val="00177C94"/>
    <w:rsid w:val="00180C18"/>
    <w:rsid w:val="00183CA6"/>
    <w:rsid w:val="00185574"/>
    <w:rsid w:val="001861FA"/>
    <w:rsid w:val="001918E3"/>
    <w:rsid w:val="00193C62"/>
    <w:rsid w:val="001958FF"/>
    <w:rsid w:val="001A259A"/>
    <w:rsid w:val="001A65FD"/>
    <w:rsid w:val="001A69BC"/>
    <w:rsid w:val="001A6CD7"/>
    <w:rsid w:val="001B118B"/>
    <w:rsid w:val="001B1643"/>
    <w:rsid w:val="001B235F"/>
    <w:rsid w:val="001B5D61"/>
    <w:rsid w:val="001C001F"/>
    <w:rsid w:val="001C031C"/>
    <w:rsid w:val="001C5486"/>
    <w:rsid w:val="001D5CDE"/>
    <w:rsid w:val="001E125C"/>
    <w:rsid w:val="001E36C6"/>
    <w:rsid w:val="001E3904"/>
    <w:rsid w:val="001E7E0A"/>
    <w:rsid w:val="001F2570"/>
    <w:rsid w:val="001F64EF"/>
    <w:rsid w:val="002030D0"/>
    <w:rsid w:val="002054F6"/>
    <w:rsid w:val="0020624E"/>
    <w:rsid w:val="002108F1"/>
    <w:rsid w:val="00210C25"/>
    <w:rsid w:val="00213738"/>
    <w:rsid w:val="00214775"/>
    <w:rsid w:val="00214F6D"/>
    <w:rsid w:val="00215965"/>
    <w:rsid w:val="002164F8"/>
    <w:rsid w:val="0022554F"/>
    <w:rsid w:val="00230DB3"/>
    <w:rsid w:val="00243C72"/>
    <w:rsid w:val="0024653B"/>
    <w:rsid w:val="00252404"/>
    <w:rsid w:val="00252455"/>
    <w:rsid w:val="0025786F"/>
    <w:rsid w:val="00264943"/>
    <w:rsid w:val="00265BD0"/>
    <w:rsid w:val="00265E95"/>
    <w:rsid w:val="00266FFA"/>
    <w:rsid w:val="0027009A"/>
    <w:rsid w:val="00275D79"/>
    <w:rsid w:val="00276B08"/>
    <w:rsid w:val="00277B27"/>
    <w:rsid w:val="00285124"/>
    <w:rsid w:val="00297160"/>
    <w:rsid w:val="00297DC4"/>
    <w:rsid w:val="002A3A5A"/>
    <w:rsid w:val="002A46D3"/>
    <w:rsid w:val="002B1779"/>
    <w:rsid w:val="002B2C68"/>
    <w:rsid w:val="002C0A5C"/>
    <w:rsid w:val="002C62A1"/>
    <w:rsid w:val="002D1B27"/>
    <w:rsid w:val="002E204E"/>
    <w:rsid w:val="002E2CC9"/>
    <w:rsid w:val="002E3C86"/>
    <w:rsid w:val="002F2011"/>
    <w:rsid w:val="002F52AB"/>
    <w:rsid w:val="00304A38"/>
    <w:rsid w:val="0030680F"/>
    <w:rsid w:val="00310738"/>
    <w:rsid w:val="00311793"/>
    <w:rsid w:val="00315E81"/>
    <w:rsid w:val="003176DB"/>
    <w:rsid w:val="00320198"/>
    <w:rsid w:val="00323E6F"/>
    <w:rsid w:val="00327C03"/>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3A4"/>
    <w:rsid w:val="00374CE1"/>
    <w:rsid w:val="0038047C"/>
    <w:rsid w:val="00381121"/>
    <w:rsid w:val="00382DE1"/>
    <w:rsid w:val="00384869"/>
    <w:rsid w:val="003857D6"/>
    <w:rsid w:val="00386EDA"/>
    <w:rsid w:val="00394191"/>
    <w:rsid w:val="00396E6F"/>
    <w:rsid w:val="003A2163"/>
    <w:rsid w:val="003A3CFA"/>
    <w:rsid w:val="003A578A"/>
    <w:rsid w:val="003A61FC"/>
    <w:rsid w:val="003A6C55"/>
    <w:rsid w:val="003B10F1"/>
    <w:rsid w:val="003B1E7E"/>
    <w:rsid w:val="003B516D"/>
    <w:rsid w:val="003B5400"/>
    <w:rsid w:val="003C1F53"/>
    <w:rsid w:val="003C3F58"/>
    <w:rsid w:val="003C4839"/>
    <w:rsid w:val="003D2E43"/>
    <w:rsid w:val="003F068A"/>
    <w:rsid w:val="003F1CCB"/>
    <w:rsid w:val="00402E5D"/>
    <w:rsid w:val="00405D27"/>
    <w:rsid w:val="004123F5"/>
    <w:rsid w:val="004161F1"/>
    <w:rsid w:val="00420E4F"/>
    <w:rsid w:val="00424DC1"/>
    <w:rsid w:val="00425DDA"/>
    <w:rsid w:val="00427062"/>
    <w:rsid w:val="00437587"/>
    <w:rsid w:val="00440D53"/>
    <w:rsid w:val="00443226"/>
    <w:rsid w:val="004454A2"/>
    <w:rsid w:val="00446EFC"/>
    <w:rsid w:val="00447E41"/>
    <w:rsid w:val="0045065C"/>
    <w:rsid w:val="00451D5D"/>
    <w:rsid w:val="00457F9F"/>
    <w:rsid w:val="004630BC"/>
    <w:rsid w:val="00466E32"/>
    <w:rsid w:val="00467F61"/>
    <w:rsid w:val="004710E6"/>
    <w:rsid w:val="00474019"/>
    <w:rsid w:val="0047485C"/>
    <w:rsid w:val="00475BFC"/>
    <w:rsid w:val="00477103"/>
    <w:rsid w:val="004778FE"/>
    <w:rsid w:val="00477A92"/>
    <w:rsid w:val="00485FCD"/>
    <w:rsid w:val="00490007"/>
    <w:rsid w:val="0049723B"/>
    <w:rsid w:val="004A7237"/>
    <w:rsid w:val="004B4F01"/>
    <w:rsid w:val="004C0F17"/>
    <w:rsid w:val="004C1133"/>
    <w:rsid w:val="004C1E18"/>
    <w:rsid w:val="004C43B9"/>
    <w:rsid w:val="004C4E26"/>
    <w:rsid w:val="004C53E1"/>
    <w:rsid w:val="004D1918"/>
    <w:rsid w:val="004D4076"/>
    <w:rsid w:val="004D4520"/>
    <w:rsid w:val="004D47DE"/>
    <w:rsid w:val="004E1549"/>
    <w:rsid w:val="004E3F1E"/>
    <w:rsid w:val="004F3F4D"/>
    <w:rsid w:val="004F603C"/>
    <w:rsid w:val="005028EC"/>
    <w:rsid w:val="00502CE9"/>
    <w:rsid w:val="00504FD0"/>
    <w:rsid w:val="0050798B"/>
    <w:rsid w:val="005130A9"/>
    <w:rsid w:val="005141A7"/>
    <w:rsid w:val="00514B51"/>
    <w:rsid w:val="00515661"/>
    <w:rsid w:val="005159E6"/>
    <w:rsid w:val="005236FC"/>
    <w:rsid w:val="0052707C"/>
    <w:rsid w:val="00527BDE"/>
    <w:rsid w:val="00530EEE"/>
    <w:rsid w:val="0053102F"/>
    <w:rsid w:val="00531474"/>
    <w:rsid w:val="005356B9"/>
    <w:rsid w:val="00535977"/>
    <w:rsid w:val="00540C6E"/>
    <w:rsid w:val="00544BC4"/>
    <w:rsid w:val="005539E5"/>
    <w:rsid w:val="00556640"/>
    <w:rsid w:val="00557D40"/>
    <w:rsid w:val="005623E6"/>
    <w:rsid w:val="00562ACC"/>
    <w:rsid w:val="00563A68"/>
    <w:rsid w:val="00563A7F"/>
    <w:rsid w:val="00564077"/>
    <w:rsid w:val="0056528A"/>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4DBA"/>
    <w:rsid w:val="005B5544"/>
    <w:rsid w:val="005B5ABA"/>
    <w:rsid w:val="005B7322"/>
    <w:rsid w:val="005C5006"/>
    <w:rsid w:val="005C6FEF"/>
    <w:rsid w:val="005D0426"/>
    <w:rsid w:val="005D60CE"/>
    <w:rsid w:val="005D661E"/>
    <w:rsid w:val="005E7FCB"/>
    <w:rsid w:val="005F20AA"/>
    <w:rsid w:val="005F22F5"/>
    <w:rsid w:val="005F2EFB"/>
    <w:rsid w:val="005F4AF8"/>
    <w:rsid w:val="005F7605"/>
    <w:rsid w:val="00601D1A"/>
    <w:rsid w:val="00603BC4"/>
    <w:rsid w:val="00606241"/>
    <w:rsid w:val="00606EE4"/>
    <w:rsid w:val="0061054E"/>
    <w:rsid w:val="00610618"/>
    <w:rsid w:val="006140E1"/>
    <w:rsid w:val="00614B87"/>
    <w:rsid w:val="00615898"/>
    <w:rsid w:val="00626461"/>
    <w:rsid w:val="00632A81"/>
    <w:rsid w:val="0063584E"/>
    <w:rsid w:val="006366E0"/>
    <w:rsid w:val="006550EA"/>
    <w:rsid w:val="00656C76"/>
    <w:rsid w:val="00660C5E"/>
    <w:rsid w:val="00663A74"/>
    <w:rsid w:val="00681BAF"/>
    <w:rsid w:val="006870AC"/>
    <w:rsid w:val="00690122"/>
    <w:rsid w:val="0069533D"/>
    <w:rsid w:val="006977CF"/>
    <w:rsid w:val="006A2F38"/>
    <w:rsid w:val="006A5CC5"/>
    <w:rsid w:val="006C070F"/>
    <w:rsid w:val="006C1FC9"/>
    <w:rsid w:val="006C2D75"/>
    <w:rsid w:val="006C4DE2"/>
    <w:rsid w:val="006C6040"/>
    <w:rsid w:val="006D2BC1"/>
    <w:rsid w:val="006D76F9"/>
    <w:rsid w:val="006E3FA2"/>
    <w:rsid w:val="006E5B34"/>
    <w:rsid w:val="006F5AA5"/>
    <w:rsid w:val="006F5FFF"/>
    <w:rsid w:val="007065C5"/>
    <w:rsid w:val="00710D9D"/>
    <w:rsid w:val="0071735E"/>
    <w:rsid w:val="00720F11"/>
    <w:rsid w:val="007226A9"/>
    <w:rsid w:val="00724EF3"/>
    <w:rsid w:val="00741236"/>
    <w:rsid w:val="00741356"/>
    <w:rsid w:val="00743CA5"/>
    <w:rsid w:val="007458A7"/>
    <w:rsid w:val="00746FED"/>
    <w:rsid w:val="00755DC2"/>
    <w:rsid w:val="00777040"/>
    <w:rsid w:val="007777F2"/>
    <w:rsid w:val="00781610"/>
    <w:rsid w:val="00782FD3"/>
    <w:rsid w:val="00783965"/>
    <w:rsid w:val="00785030"/>
    <w:rsid w:val="00787F97"/>
    <w:rsid w:val="007A0E3E"/>
    <w:rsid w:val="007B21C7"/>
    <w:rsid w:val="007B7169"/>
    <w:rsid w:val="007B7B8F"/>
    <w:rsid w:val="007C2073"/>
    <w:rsid w:val="007C45CE"/>
    <w:rsid w:val="007C6F64"/>
    <w:rsid w:val="007D296B"/>
    <w:rsid w:val="007D2DC3"/>
    <w:rsid w:val="007D3550"/>
    <w:rsid w:val="007E52ED"/>
    <w:rsid w:val="007E61E3"/>
    <w:rsid w:val="007E6749"/>
    <w:rsid w:val="007F23AC"/>
    <w:rsid w:val="0080010F"/>
    <w:rsid w:val="00800C41"/>
    <w:rsid w:val="00804B5A"/>
    <w:rsid w:val="00806FFB"/>
    <w:rsid w:val="00810089"/>
    <w:rsid w:val="00812140"/>
    <w:rsid w:val="00813378"/>
    <w:rsid w:val="00817BA6"/>
    <w:rsid w:val="008229FE"/>
    <w:rsid w:val="0082487B"/>
    <w:rsid w:val="0082543E"/>
    <w:rsid w:val="00826EAC"/>
    <w:rsid w:val="0083279D"/>
    <w:rsid w:val="008365DB"/>
    <w:rsid w:val="00841D01"/>
    <w:rsid w:val="00855504"/>
    <w:rsid w:val="008557F5"/>
    <w:rsid w:val="0085632E"/>
    <w:rsid w:val="00862A37"/>
    <w:rsid w:val="0086617F"/>
    <w:rsid w:val="008673F6"/>
    <w:rsid w:val="00874877"/>
    <w:rsid w:val="00876002"/>
    <w:rsid w:val="0087668E"/>
    <w:rsid w:val="0088535D"/>
    <w:rsid w:val="00885606"/>
    <w:rsid w:val="0088708C"/>
    <w:rsid w:val="008A5501"/>
    <w:rsid w:val="008A7BF0"/>
    <w:rsid w:val="008B106A"/>
    <w:rsid w:val="008B3481"/>
    <w:rsid w:val="008B6309"/>
    <w:rsid w:val="008B67E3"/>
    <w:rsid w:val="008C1802"/>
    <w:rsid w:val="008C4331"/>
    <w:rsid w:val="008C64FF"/>
    <w:rsid w:val="008D1C62"/>
    <w:rsid w:val="008D2229"/>
    <w:rsid w:val="008D37D4"/>
    <w:rsid w:val="008D3DFA"/>
    <w:rsid w:val="008E2CEB"/>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46A79"/>
    <w:rsid w:val="00953B45"/>
    <w:rsid w:val="00953DA0"/>
    <w:rsid w:val="009550BB"/>
    <w:rsid w:val="00957075"/>
    <w:rsid w:val="0096031E"/>
    <w:rsid w:val="0096423A"/>
    <w:rsid w:val="00974AF4"/>
    <w:rsid w:val="009759C6"/>
    <w:rsid w:val="009772C9"/>
    <w:rsid w:val="009807EA"/>
    <w:rsid w:val="0098210A"/>
    <w:rsid w:val="0098312D"/>
    <w:rsid w:val="00983A84"/>
    <w:rsid w:val="00986AB1"/>
    <w:rsid w:val="0099520D"/>
    <w:rsid w:val="00995532"/>
    <w:rsid w:val="009974B8"/>
    <w:rsid w:val="009A2335"/>
    <w:rsid w:val="009A2DBC"/>
    <w:rsid w:val="009A5E03"/>
    <w:rsid w:val="009B014F"/>
    <w:rsid w:val="009B30C3"/>
    <w:rsid w:val="009B57CB"/>
    <w:rsid w:val="009B6480"/>
    <w:rsid w:val="009B6F32"/>
    <w:rsid w:val="009B72A2"/>
    <w:rsid w:val="009C0EFE"/>
    <w:rsid w:val="009C51C8"/>
    <w:rsid w:val="009C7BAD"/>
    <w:rsid w:val="009D2BE0"/>
    <w:rsid w:val="009E21B5"/>
    <w:rsid w:val="009F1C0D"/>
    <w:rsid w:val="009F576B"/>
    <w:rsid w:val="00A14FF4"/>
    <w:rsid w:val="00A16F76"/>
    <w:rsid w:val="00A2628E"/>
    <w:rsid w:val="00A429FE"/>
    <w:rsid w:val="00A51FAE"/>
    <w:rsid w:val="00A54FA1"/>
    <w:rsid w:val="00A56A1B"/>
    <w:rsid w:val="00A57961"/>
    <w:rsid w:val="00A62193"/>
    <w:rsid w:val="00A64592"/>
    <w:rsid w:val="00A658EA"/>
    <w:rsid w:val="00A67B90"/>
    <w:rsid w:val="00A70C82"/>
    <w:rsid w:val="00A70ED2"/>
    <w:rsid w:val="00A91719"/>
    <w:rsid w:val="00AB5E1A"/>
    <w:rsid w:val="00AB5E22"/>
    <w:rsid w:val="00AC17E5"/>
    <w:rsid w:val="00AC4918"/>
    <w:rsid w:val="00AC49B6"/>
    <w:rsid w:val="00AC7BA6"/>
    <w:rsid w:val="00AD1CF1"/>
    <w:rsid w:val="00AD28B9"/>
    <w:rsid w:val="00AD41D2"/>
    <w:rsid w:val="00AE0DFC"/>
    <w:rsid w:val="00AE59AA"/>
    <w:rsid w:val="00AF2F82"/>
    <w:rsid w:val="00AF4318"/>
    <w:rsid w:val="00AF45F4"/>
    <w:rsid w:val="00AF75F1"/>
    <w:rsid w:val="00B01223"/>
    <w:rsid w:val="00B063CA"/>
    <w:rsid w:val="00B1350A"/>
    <w:rsid w:val="00B147E8"/>
    <w:rsid w:val="00B20F38"/>
    <w:rsid w:val="00B304A9"/>
    <w:rsid w:val="00B56183"/>
    <w:rsid w:val="00B56577"/>
    <w:rsid w:val="00B56DC4"/>
    <w:rsid w:val="00B579A7"/>
    <w:rsid w:val="00B61DEE"/>
    <w:rsid w:val="00B638DB"/>
    <w:rsid w:val="00B70BF6"/>
    <w:rsid w:val="00B730D2"/>
    <w:rsid w:val="00B745BC"/>
    <w:rsid w:val="00B77618"/>
    <w:rsid w:val="00B77C8B"/>
    <w:rsid w:val="00B820A5"/>
    <w:rsid w:val="00B841AF"/>
    <w:rsid w:val="00B846E0"/>
    <w:rsid w:val="00B85819"/>
    <w:rsid w:val="00B87B38"/>
    <w:rsid w:val="00B87D83"/>
    <w:rsid w:val="00B9508B"/>
    <w:rsid w:val="00B97794"/>
    <w:rsid w:val="00B97E56"/>
    <w:rsid w:val="00BA60B4"/>
    <w:rsid w:val="00BB1719"/>
    <w:rsid w:val="00BC231C"/>
    <w:rsid w:val="00BC760A"/>
    <w:rsid w:val="00BD0883"/>
    <w:rsid w:val="00BD39BD"/>
    <w:rsid w:val="00BD3EE5"/>
    <w:rsid w:val="00BD4078"/>
    <w:rsid w:val="00BD5051"/>
    <w:rsid w:val="00BF4DB1"/>
    <w:rsid w:val="00C01794"/>
    <w:rsid w:val="00C017A0"/>
    <w:rsid w:val="00C076E2"/>
    <w:rsid w:val="00C07A8B"/>
    <w:rsid w:val="00C124EF"/>
    <w:rsid w:val="00C14854"/>
    <w:rsid w:val="00C21FAB"/>
    <w:rsid w:val="00C30A41"/>
    <w:rsid w:val="00C30C7B"/>
    <w:rsid w:val="00C32B42"/>
    <w:rsid w:val="00C3733B"/>
    <w:rsid w:val="00C444D8"/>
    <w:rsid w:val="00C50779"/>
    <w:rsid w:val="00C61CF1"/>
    <w:rsid w:val="00C62F60"/>
    <w:rsid w:val="00C73BC2"/>
    <w:rsid w:val="00C73D52"/>
    <w:rsid w:val="00C859C9"/>
    <w:rsid w:val="00C85FA8"/>
    <w:rsid w:val="00C93B52"/>
    <w:rsid w:val="00CA06E8"/>
    <w:rsid w:val="00CA344E"/>
    <w:rsid w:val="00CA4CEB"/>
    <w:rsid w:val="00CB13A5"/>
    <w:rsid w:val="00CB1C0C"/>
    <w:rsid w:val="00CB4F7F"/>
    <w:rsid w:val="00CC0F49"/>
    <w:rsid w:val="00CC6364"/>
    <w:rsid w:val="00CC7769"/>
    <w:rsid w:val="00CD4852"/>
    <w:rsid w:val="00CE0E65"/>
    <w:rsid w:val="00CE1ACD"/>
    <w:rsid w:val="00CE59D8"/>
    <w:rsid w:val="00CE7522"/>
    <w:rsid w:val="00CF0342"/>
    <w:rsid w:val="00CF2376"/>
    <w:rsid w:val="00CF2C9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0CA3"/>
    <w:rsid w:val="00D53B82"/>
    <w:rsid w:val="00D55104"/>
    <w:rsid w:val="00D615EC"/>
    <w:rsid w:val="00D62B06"/>
    <w:rsid w:val="00D65734"/>
    <w:rsid w:val="00D66EA9"/>
    <w:rsid w:val="00D71D40"/>
    <w:rsid w:val="00D72257"/>
    <w:rsid w:val="00D76B41"/>
    <w:rsid w:val="00D8016B"/>
    <w:rsid w:val="00D82CA5"/>
    <w:rsid w:val="00D90483"/>
    <w:rsid w:val="00D90C9E"/>
    <w:rsid w:val="00D92877"/>
    <w:rsid w:val="00D9435A"/>
    <w:rsid w:val="00D9726C"/>
    <w:rsid w:val="00DA1716"/>
    <w:rsid w:val="00DA45B7"/>
    <w:rsid w:val="00DA4E7D"/>
    <w:rsid w:val="00DA5A54"/>
    <w:rsid w:val="00DB39E6"/>
    <w:rsid w:val="00DC35C4"/>
    <w:rsid w:val="00DC4452"/>
    <w:rsid w:val="00DC62C6"/>
    <w:rsid w:val="00DD114E"/>
    <w:rsid w:val="00DD1F96"/>
    <w:rsid w:val="00DD3094"/>
    <w:rsid w:val="00DD5F4F"/>
    <w:rsid w:val="00DE2408"/>
    <w:rsid w:val="00DE50C7"/>
    <w:rsid w:val="00DF312E"/>
    <w:rsid w:val="00DF7C16"/>
    <w:rsid w:val="00E00269"/>
    <w:rsid w:val="00E03946"/>
    <w:rsid w:val="00E051BE"/>
    <w:rsid w:val="00E12A95"/>
    <w:rsid w:val="00E1377C"/>
    <w:rsid w:val="00E20C1F"/>
    <w:rsid w:val="00E25A1D"/>
    <w:rsid w:val="00E26BEE"/>
    <w:rsid w:val="00E27D5E"/>
    <w:rsid w:val="00E3039A"/>
    <w:rsid w:val="00E35499"/>
    <w:rsid w:val="00E41158"/>
    <w:rsid w:val="00E46B80"/>
    <w:rsid w:val="00E46E37"/>
    <w:rsid w:val="00E46E95"/>
    <w:rsid w:val="00E504B2"/>
    <w:rsid w:val="00E52AEB"/>
    <w:rsid w:val="00E57B22"/>
    <w:rsid w:val="00E637FC"/>
    <w:rsid w:val="00E6687B"/>
    <w:rsid w:val="00E67184"/>
    <w:rsid w:val="00E67FF9"/>
    <w:rsid w:val="00E72E7F"/>
    <w:rsid w:val="00E756E7"/>
    <w:rsid w:val="00E77D96"/>
    <w:rsid w:val="00E81989"/>
    <w:rsid w:val="00E874B9"/>
    <w:rsid w:val="00E87B48"/>
    <w:rsid w:val="00E909AB"/>
    <w:rsid w:val="00E948AE"/>
    <w:rsid w:val="00E94BD9"/>
    <w:rsid w:val="00E97A69"/>
    <w:rsid w:val="00EA1C66"/>
    <w:rsid w:val="00EA4CE2"/>
    <w:rsid w:val="00EB2978"/>
    <w:rsid w:val="00EC0C31"/>
    <w:rsid w:val="00ED22CB"/>
    <w:rsid w:val="00ED4EEF"/>
    <w:rsid w:val="00EE05F3"/>
    <w:rsid w:val="00EE4A53"/>
    <w:rsid w:val="00EF1EBA"/>
    <w:rsid w:val="00F01A02"/>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1EA"/>
    <w:rsid w:val="00F3073C"/>
    <w:rsid w:val="00F30E6E"/>
    <w:rsid w:val="00F31AA9"/>
    <w:rsid w:val="00F4093A"/>
    <w:rsid w:val="00F51811"/>
    <w:rsid w:val="00F5603C"/>
    <w:rsid w:val="00F67BFF"/>
    <w:rsid w:val="00F73E27"/>
    <w:rsid w:val="00F80053"/>
    <w:rsid w:val="00F90942"/>
    <w:rsid w:val="00F934AC"/>
    <w:rsid w:val="00F9410C"/>
    <w:rsid w:val="00F96ECB"/>
    <w:rsid w:val="00FA4AC3"/>
    <w:rsid w:val="00FA719A"/>
    <w:rsid w:val="00FA79C7"/>
    <w:rsid w:val="00FB20DF"/>
    <w:rsid w:val="00FB449A"/>
    <w:rsid w:val="00FB5E94"/>
    <w:rsid w:val="00FC0B8F"/>
    <w:rsid w:val="00FC42FA"/>
    <w:rsid w:val="00FC44F7"/>
    <w:rsid w:val="00FD23C7"/>
    <w:rsid w:val="00FD768B"/>
    <w:rsid w:val="00FD7DC5"/>
    <w:rsid w:val="00FF123A"/>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6F742691"/>
  <w15:docId w15:val="{B9585C87-878A-4C79-80FF-FEE6BA81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9550BB"/>
    <w:rPr>
      <w:sz w:val="16"/>
      <w:szCs w:val="16"/>
    </w:rPr>
  </w:style>
  <w:style w:type="paragraph" w:styleId="Kommentartext">
    <w:name w:val="annotation text"/>
    <w:basedOn w:val="Standard"/>
    <w:link w:val="KommentartextZchn"/>
    <w:uiPriority w:val="99"/>
    <w:unhideWhenUsed/>
    <w:rsid w:val="009550BB"/>
    <w:pPr>
      <w:spacing w:line="240" w:lineRule="auto"/>
    </w:pPr>
    <w:rPr>
      <w:szCs w:val="20"/>
    </w:rPr>
  </w:style>
  <w:style w:type="character" w:customStyle="1" w:styleId="KommentartextZchn">
    <w:name w:val="Kommentartext Zchn"/>
    <w:basedOn w:val="Absatz-Standardschriftart"/>
    <w:link w:val="Kommentartext"/>
    <w:uiPriority w:val="99"/>
    <w:rsid w:val="009550B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0BB"/>
    <w:rPr>
      <w:b/>
      <w:bCs/>
    </w:rPr>
  </w:style>
  <w:style w:type="character" w:customStyle="1" w:styleId="KommentarthemaZchn">
    <w:name w:val="Kommentarthema Zchn"/>
    <w:basedOn w:val="KommentartextZchn"/>
    <w:link w:val="Kommentarthema"/>
    <w:uiPriority w:val="99"/>
    <w:semiHidden/>
    <w:rsid w:val="009550BB"/>
    <w:rPr>
      <w:b/>
      <w:bCs/>
      <w:color w:val="000000" w:themeColor="text1"/>
      <w:sz w:val="20"/>
      <w:szCs w:val="20"/>
    </w:rPr>
  </w:style>
  <w:style w:type="character" w:styleId="NichtaufgelsteErwhnung">
    <w:name w:val="Unresolved Mention"/>
    <w:basedOn w:val="Absatz-Standardschriftart"/>
    <w:uiPriority w:val="99"/>
    <w:semiHidden/>
    <w:unhideWhenUsed/>
    <w:rsid w:val="00A91719"/>
    <w:rPr>
      <w:color w:val="605E5C"/>
      <w:shd w:val="clear" w:color="auto" w:fill="E1DFDD"/>
    </w:rPr>
  </w:style>
  <w:style w:type="paragraph" w:styleId="berarbeitung">
    <w:name w:val="Revision"/>
    <w:hidden/>
    <w:uiPriority w:val="99"/>
    <w:semiHidden/>
    <w:rsid w:val="00DA1716"/>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823D4-FB79-4C6A-9611-00644A53F426}">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A4759E2B-7A5D-4314-B79F-FC323995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46518-D30A-4746-97DA-C9575E925716}">
  <ds:schemaRefs>
    <ds:schemaRef ds:uri="http://schemas.openxmlformats.org/officeDocument/2006/bibliography"/>
  </ds:schemaRefs>
</ds:datastoreItem>
</file>

<file path=customXml/itemProps4.xml><?xml version="1.0" encoding="utf-8"?>
<ds:datastoreItem xmlns:ds="http://schemas.openxmlformats.org/officeDocument/2006/customXml" ds:itemID="{7A4FDC72-0AC1-4AC6-9DA6-4A9C18CD4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2024</Template>
  <TotalTime>0</TotalTime>
  <Pages>3</Pages>
  <Words>892</Words>
  <Characters>5281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ThyssenKrupp</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Launert, Christine</dc:creator>
  <cp:lastModifiedBy>Becker, Roswitha</cp:lastModifiedBy>
  <cp:revision>11</cp:revision>
  <cp:lastPrinted>2018-02-14T17:43:00Z</cp:lastPrinted>
  <dcterms:created xsi:type="dcterms:W3CDTF">2024-02-15T13:38:00Z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y fmtid="{D5CDD505-2E9C-101B-9397-08002B2CF9AE}" pid="4" name="MSIP_Label_5073d323-3b86-460d-a674-fd08f2e7df54_Enabled">
    <vt:lpwstr>true</vt:lpwstr>
  </property>
  <property fmtid="{D5CDD505-2E9C-101B-9397-08002B2CF9AE}" pid="5" name="MSIP_Label_5073d323-3b86-460d-a674-fd08f2e7df54_SetDate">
    <vt:lpwstr>2024-01-29T15:20:20Z</vt:lpwstr>
  </property>
  <property fmtid="{D5CDD505-2E9C-101B-9397-08002B2CF9AE}" pid="6" name="MSIP_Label_5073d323-3b86-460d-a674-fd08f2e7df54_Method">
    <vt:lpwstr>Privileged</vt:lpwstr>
  </property>
  <property fmtid="{D5CDD505-2E9C-101B-9397-08002B2CF9AE}" pid="7" name="MSIP_Label_5073d323-3b86-460d-a674-fd08f2e7df54_Name">
    <vt:lpwstr>unrestricted</vt:lpwstr>
  </property>
  <property fmtid="{D5CDD505-2E9C-101B-9397-08002B2CF9AE}" pid="8" name="MSIP_Label_5073d323-3b86-460d-a674-fd08f2e7df54_SiteId">
    <vt:lpwstr>254ba93e-1f6f-48f3-90e6-e2766664b477</vt:lpwstr>
  </property>
  <property fmtid="{D5CDD505-2E9C-101B-9397-08002B2CF9AE}" pid="9" name="MSIP_Label_5073d323-3b86-460d-a674-fd08f2e7df54_ActionId">
    <vt:lpwstr>0cd0de4b-4d79-49d1-a426-9da8e0967273</vt:lpwstr>
  </property>
  <property fmtid="{D5CDD505-2E9C-101B-9397-08002B2CF9AE}" pid="10" name="MSIP_Label_5073d323-3b86-460d-a674-fd08f2e7df54_ContentBits">
    <vt:lpwstr>0</vt:lpwstr>
  </property>
  <property fmtid="{D5CDD505-2E9C-101B-9397-08002B2CF9AE}" pid="11" name="GrammarlyDocumentId">
    <vt:lpwstr>64499bff7b5e529d74a1e4e23b8edebff6ecc2adefee8dd0bb04c16021abd16e</vt:lpwstr>
  </property>
  <property fmtid="{D5CDD505-2E9C-101B-9397-08002B2CF9AE}" pid="12" name="MSIP_Label_6013f521-439d-4e48-8e98-41ab6c596aa7_Enabled">
    <vt:lpwstr>true</vt:lpwstr>
  </property>
  <property fmtid="{D5CDD505-2E9C-101B-9397-08002B2CF9AE}" pid="13" name="MSIP_Label_6013f521-439d-4e48-8e98-41ab6c596aa7_SetDate">
    <vt:lpwstr>2024-02-12T12:32:45Z</vt:lpwstr>
  </property>
  <property fmtid="{D5CDD505-2E9C-101B-9397-08002B2CF9AE}" pid="14" name="MSIP_Label_6013f521-439d-4e48-8e98-41ab6c596aa7_Method">
    <vt:lpwstr>Standard</vt:lpwstr>
  </property>
  <property fmtid="{D5CDD505-2E9C-101B-9397-08002B2CF9AE}" pid="15" name="MSIP_Label_6013f521-439d-4e48-8e98-41ab6c596aa7_Name">
    <vt:lpwstr>6013f521-439d-4e48-8e98-41ab6c596aa7</vt:lpwstr>
  </property>
  <property fmtid="{D5CDD505-2E9C-101B-9397-08002B2CF9AE}" pid="16" name="MSIP_Label_6013f521-439d-4e48-8e98-41ab6c596aa7_SiteId">
    <vt:lpwstr>12f921d8-f30d-4596-a652-7045b338485a</vt:lpwstr>
  </property>
  <property fmtid="{D5CDD505-2E9C-101B-9397-08002B2CF9AE}" pid="17" name="MSIP_Label_6013f521-439d-4e48-8e98-41ab6c596aa7_ActionId">
    <vt:lpwstr>ee04b1a1-9a13-4e1d-95ae-62db27bf5155</vt:lpwstr>
  </property>
  <property fmtid="{D5CDD505-2E9C-101B-9397-08002B2CF9AE}" pid="18" name="MSIP_Label_6013f521-439d-4e48-8e98-41ab6c596aa7_ContentBits">
    <vt:lpwstr>0</vt:lpwstr>
  </property>
</Properties>
</file>